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3778" w14:textId="5E78A857" w:rsidR="00C91EFF" w:rsidRPr="00452862" w:rsidRDefault="00452862" w:rsidP="001C1A14">
      <w:pPr>
        <w:rPr>
          <w:rFonts w:asciiTheme="minorHAnsi" w:hAnsiTheme="minorHAnsi" w:cstheme="minorHAnsi"/>
          <w:sz w:val="22"/>
        </w:rPr>
      </w:pPr>
      <w:bookmarkStart w:id="0" w:name="_Hlk154040509"/>
      <w:r w:rsidRPr="00452862">
        <w:rPr>
          <w:rFonts w:asciiTheme="minorHAnsi" w:hAnsiTheme="minorHAnsi" w:cstheme="minorHAnsi"/>
          <w:sz w:val="22"/>
        </w:rPr>
        <w:t xml:space="preserve">1/1/24 </w:t>
      </w:r>
      <w:r w:rsidR="00C3702F" w:rsidRPr="00452862">
        <w:rPr>
          <w:rFonts w:asciiTheme="minorHAnsi" w:hAnsiTheme="minorHAnsi" w:cstheme="minorHAnsi"/>
          <w:sz w:val="22"/>
        </w:rPr>
        <w:t xml:space="preserve">Treatment Innovations </w:t>
      </w:r>
      <w:r w:rsidR="001C1A14" w:rsidRPr="00452862">
        <w:rPr>
          <w:rFonts w:asciiTheme="minorHAnsi" w:hAnsiTheme="minorHAnsi" w:cstheme="minorHAnsi"/>
          <w:sz w:val="22"/>
        </w:rPr>
        <w:t>/</w:t>
      </w:r>
      <w:r w:rsidR="00C91EFF" w:rsidRPr="00452862">
        <w:rPr>
          <w:rFonts w:asciiTheme="minorHAnsi" w:hAnsiTheme="minorHAnsi" w:cstheme="minorHAnsi"/>
          <w:sz w:val="22"/>
        </w:rPr>
        <w:t xml:space="preserve"> Lisa M. Najavi</w:t>
      </w:r>
      <w:r w:rsidR="001C1A14" w:rsidRPr="00452862">
        <w:rPr>
          <w:rFonts w:asciiTheme="minorHAnsi" w:hAnsiTheme="minorHAnsi" w:cstheme="minorHAnsi"/>
          <w:sz w:val="22"/>
        </w:rPr>
        <w:t xml:space="preserve">ts, PhD </w:t>
      </w:r>
    </w:p>
    <w:p w14:paraId="5235C7D1" w14:textId="77777777" w:rsidR="001C1A14" w:rsidRPr="00452862" w:rsidRDefault="001C1A14" w:rsidP="001C1A14">
      <w:pPr>
        <w:rPr>
          <w:rFonts w:asciiTheme="minorHAnsi" w:hAnsiTheme="minorHAnsi" w:cstheme="minorHAnsi"/>
          <w:sz w:val="22"/>
        </w:rPr>
      </w:pPr>
    </w:p>
    <w:p w14:paraId="16AF722F" w14:textId="77777777" w:rsidR="00452862" w:rsidRPr="000B2D76" w:rsidRDefault="00452862" w:rsidP="00452862">
      <w:pPr>
        <w:jc w:val="center"/>
        <w:rPr>
          <w:rFonts w:asciiTheme="minorHAnsi" w:hAnsiTheme="minorHAnsi" w:cstheme="minorHAnsi"/>
          <w:b/>
          <w:iCs/>
          <w:color w:val="000000"/>
          <w:sz w:val="22"/>
        </w:rPr>
      </w:pPr>
      <w:r w:rsidRPr="000B2D76">
        <w:rPr>
          <w:rFonts w:asciiTheme="minorHAnsi" w:hAnsiTheme="minorHAnsi" w:cstheme="minorHAnsi"/>
          <w:b/>
          <w:iCs/>
          <w:color w:val="000000"/>
          <w:sz w:val="22"/>
        </w:rPr>
        <w:t>Outline and objectives</w:t>
      </w:r>
    </w:p>
    <w:p w14:paraId="734F00F2" w14:textId="77777777" w:rsidR="000B2D76" w:rsidRPr="00452862" w:rsidRDefault="000B2D76" w:rsidP="00C3702F">
      <w:pPr>
        <w:jc w:val="center"/>
        <w:rPr>
          <w:rFonts w:asciiTheme="minorHAnsi" w:hAnsiTheme="minorHAnsi" w:cstheme="minorHAnsi"/>
          <w:color w:val="000000"/>
          <w:sz w:val="22"/>
          <w:u w:val="single"/>
        </w:rPr>
      </w:pPr>
    </w:p>
    <w:p w14:paraId="7C524379" w14:textId="639E5E23" w:rsidR="00452862" w:rsidRPr="00303BAB" w:rsidRDefault="00452862" w:rsidP="000B2D76">
      <w:pPr>
        <w:jc w:val="center"/>
        <w:rPr>
          <w:rFonts w:asciiTheme="minorHAnsi" w:hAnsiTheme="minorHAnsi" w:cstheme="minorHAnsi"/>
          <w:bCs/>
          <w:color w:val="000000"/>
          <w:sz w:val="22"/>
        </w:rPr>
      </w:pPr>
      <w:r w:rsidRPr="00452862">
        <w:rPr>
          <w:rFonts w:asciiTheme="minorHAnsi" w:hAnsiTheme="minorHAnsi" w:cstheme="minorHAnsi"/>
          <w:b/>
          <w:color w:val="000000"/>
          <w:sz w:val="22"/>
        </w:rPr>
        <w:t xml:space="preserve">Short program </w:t>
      </w:r>
      <w:r w:rsidR="000B2D76" w:rsidRPr="000B2D76">
        <w:rPr>
          <w:rFonts w:asciiTheme="minorHAnsi" w:hAnsiTheme="minorHAnsi" w:cstheme="minorHAnsi"/>
          <w:b/>
          <w:color w:val="000000"/>
          <w:sz w:val="22"/>
        </w:rPr>
        <w:t xml:space="preserve">on </w:t>
      </w:r>
      <w:r w:rsidR="000B2D76" w:rsidRPr="000B2D76">
        <w:rPr>
          <w:rFonts w:asciiTheme="minorHAnsi" w:hAnsiTheme="minorHAnsi" w:cstheme="minorHAnsi"/>
          <w:b/>
          <w:i/>
          <w:color w:val="000000"/>
          <w:sz w:val="22"/>
        </w:rPr>
        <w:t>Seeking Safety</w:t>
      </w:r>
      <w:r w:rsidRPr="00452862">
        <w:rPr>
          <w:rFonts w:asciiTheme="minorHAnsi" w:hAnsiTheme="minorHAnsi" w:cstheme="minorHAnsi"/>
          <w:b/>
          <w:i/>
          <w:color w:val="000000"/>
          <w:sz w:val="22"/>
        </w:rPr>
        <w:t xml:space="preserve"> </w:t>
      </w:r>
      <w:r w:rsidRPr="00303BAB">
        <w:rPr>
          <w:rFonts w:asciiTheme="minorHAnsi" w:hAnsiTheme="minorHAnsi" w:cstheme="minorHAnsi"/>
          <w:bCs/>
          <w:iCs/>
          <w:color w:val="000000"/>
          <w:sz w:val="22"/>
        </w:rPr>
        <w:t xml:space="preserve">(e.g., </w:t>
      </w:r>
      <w:r w:rsidRPr="00303BAB">
        <w:rPr>
          <w:rFonts w:asciiTheme="minorHAnsi" w:hAnsiTheme="minorHAnsi" w:cstheme="minorHAnsi"/>
          <w:bCs/>
          <w:color w:val="000000"/>
          <w:sz w:val="22"/>
        </w:rPr>
        <w:t>plenary, or panel as part of a conference)</w:t>
      </w:r>
    </w:p>
    <w:p w14:paraId="66A92C3F" w14:textId="77777777" w:rsidR="00452862" w:rsidRPr="00452862" w:rsidRDefault="00452862" w:rsidP="000B2D76">
      <w:pPr>
        <w:jc w:val="center"/>
        <w:rPr>
          <w:rFonts w:asciiTheme="minorHAnsi" w:hAnsiTheme="minorHAnsi" w:cstheme="minorHAnsi"/>
          <w:b/>
          <w:iCs/>
          <w:color w:val="000000"/>
          <w:sz w:val="22"/>
        </w:rPr>
      </w:pPr>
    </w:p>
    <w:p w14:paraId="7DA9112B" w14:textId="77777777" w:rsidR="000B2D76" w:rsidRPr="000B2D76" w:rsidRDefault="000B2D76" w:rsidP="000B2D76">
      <w:pPr>
        <w:rPr>
          <w:rFonts w:asciiTheme="minorHAnsi" w:hAnsiTheme="minorHAnsi" w:cstheme="minorHAnsi"/>
          <w:color w:val="000000"/>
          <w:sz w:val="22"/>
        </w:rPr>
      </w:pPr>
    </w:p>
    <w:p w14:paraId="5A048A84" w14:textId="5054B5CA" w:rsidR="000B2D76" w:rsidRPr="000B2D76" w:rsidRDefault="000B2D76" w:rsidP="000B2D76">
      <w:pPr>
        <w:rPr>
          <w:rFonts w:asciiTheme="minorHAnsi" w:hAnsiTheme="minorHAnsi" w:cstheme="minorHAnsi"/>
          <w:color w:val="000000"/>
          <w:sz w:val="22"/>
        </w:rPr>
      </w:pPr>
      <w:r w:rsidRPr="000B2D76">
        <w:rPr>
          <w:rFonts w:asciiTheme="minorHAnsi" w:hAnsiTheme="minorHAnsi" w:cstheme="minorHAnsi"/>
          <w:b/>
          <w:color w:val="000000"/>
          <w:sz w:val="22"/>
        </w:rPr>
        <w:t xml:space="preserve">Title: </w:t>
      </w:r>
      <w:r w:rsidRPr="000B2D76">
        <w:rPr>
          <w:rFonts w:asciiTheme="minorHAnsi" w:hAnsiTheme="minorHAnsi" w:cstheme="minorHAnsi"/>
          <w:i/>
          <w:iCs/>
          <w:color w:val="000000"/>
          <w:sz w:val="22"/>
        </w:rPr>
        <w:t xml:space="preserve">Seeking Safety: </w:t>
      </w:r>
      <w:r w:rsidRPr="000B2D76">
        <w:rPr>
          <w:rFonts w:asciiTheme="minorHAnsi" w:hAnsiTheme="minorHAnsi" w:cstheme="minorHAnsi"/>
          <w:iCs/>
          <w:color w:val="000000"/>
          <w:sz w:val="22"/>
        </w:rPr>
        <w:t xml:space="preserve">An evidence-based model </w:t>
      </w:r>
      <w:r w:rsidRPr="000B2D76">
        <w:rPr>
          <w:rFonts w:asciiTheme="minorHAnsi" w:hAnsiTheme="minorHAnsi" w:cstheme="minorHAnsi"/>
          <w:color w:val="000000"/>
          <w:sz w:val="22"/>
        </w:rPr>
        <w:t xml:space="preserve">for trauma and/or </w:t>
      </w:r>
      <w:r w:rsidR="00452862" w:rsidRPr="00452862">
        <w:rPr>
          <w:rFonts w:asciiTheme="minorHAnsi" w:hAnsiTheme="minorHAnsi" w:cstheme="minorHAnsi"/>
          <w:color w:val="000000"/>
          <w:sz w:val="22"/>
        </w:rPr>
        <w:t xml:space="preserve">addiction </w:t>
      </w:r>
    </w:p>
    <w:p w14:paraId="7B42D95E" w14:textId="77777777" w:rsidR="000B2D76" w:rsidRPr="000B2D76" w:rsidRDefault="000B2D76" w:rsidP="000B2D76">
      <w:pPr>
        <w:rPr>
          <w:rFonts w:asciiTheme="minorHAnsi" w:hAnsiTheme="minorHAnsi" w:cstheme="minorHAnsi"/>
          <w:i/>
          <w:color w:val="000000"/>
          <w:sz w:val="22"/>
        </w:rPr>
      </w:pPr>
      <w:r w:rsidRPr="000B2D76">
        <w:rPr>
          <w:rFonts w:asciiTheme="minorHAnsi" w:hAnsiTheme="minorHAnsi" w:cstheme="minorHAnsi"/>
          <w:color w:val="000000"/>
          <w:sz w:val="22"/>
        </w:rPr>
        <w:tab/>
      </w:r>
    </w:p>
    <w:p w14:paraId="09D331AD" w14:textId="77777777" w:rsidR="00530739" w:rsidRPr="00452862" w:rsidRDefault="00530739" w:rsidP="00530739">
      <w:pPr>
        <w:rPr>
          <w:rFonts w:asciiTheme="minorHAnsi" w:hAnsiTheme="minorHAnsi" w:cstheme="minorHAnsi"/>
          <w:color w:val="000000"/>
          <w:sz w:val="22"/>
        </w:rPr>
      </w:pPr>
      <w:r w:rsidRPr="00452862">
        <w:rPr>
          <w:rFonts w:asciiTheme="minorHAnsi" w:hAnsiTheme="minorHAnsi" w:cstheme="minorHAnsi"/>
          <w:b/>
          <w:color w:val="000000"/>
          <w:sz w:val="22"/>
        </w:rPr>
        <w:t xml:space="preserve">Trainer: </w:t>
      </w:r>
      <w:r w:rsidRPr="00452862">
        <w:rPr>
          <w:rFonts w:asciiTheme="minorHAnsi" w:hAnsiTheme="minorHAnsi" w:cstheme="minorHAnsi"/>
          <w:color w:val="000000"/>
          <w:sz w:val="22"/>
        </w:rPr>
        <w:t xml:space="preserve">certified to provide this training by Lisa Najavits, the developer of </w:t>
      </w:r>
      <w:r w:rsidRPr="00452862">
        <w:rPr>
          <w:rFonts w:asciiTheme="minorHAnsi" w:hAnsiTheme="minorHAnsi" w:cstheme="minorHAnsi"/>
          <w:i/>
          <w:color w:val="000000"/>
          <w:sz w:val="22"/>
        </w:rPr>
        <w:t>Seeking Safety</w:t>
      </w:r>
      <w:r w:rsidRPr="00452862">
        <w:rPr>
          <w:rFonts w:asciiTheme="minorHAnsi" w:hAnsiTheme="minorHAnsi" w:cstheme="minorHAnsi"/>
          <w:color w:val="000000"/>
          <w:sz w:val="22"/>
        </w:rPr>
        <w:t xml:space="preserve">. To see or verify our list of certified trainers, please see </w:t>
      </w:r>
      <w:r w:rsidRPr="00452862">
        <w:rPr>
          <w:rFonts w:asciiTheme="minorHAnsi" w:eastAsia="Calibri" w:hAnsiTheme="minorHAnsi" w:cstheme="minorHAnsi"/>
          <w:sz w:val="22"/>
        </w:rPr>
        <w:t xml:space="preserve">our </w:t>
      </w:r>
      <w:hyperlink r:id="rId7" w:history="1">
        <w:r w:rsidRPr="00452862">
          <w:rPr>
            <w:rFonts w:asciiTheme="minorHAnsi" w:eastAsia="Calibri" w:hAnsiTheme="minorHAnsi" w:cstheme="minorHAnsi"/>
            <w:color w:val="0563C1"/>
            <w:sz w:val="22"/>
            <w:u w:val="single"/>
          </w:rPr>
          <w:t>list</w:t>
        </w:r>
      </w:hyperlink>
      <w:r w:rsidRPr="00452862">
        <w:rPr>
          <w:rFonts w:asciiTheme="minorHAnsi" w:eastAsia="Calibri" w:hAnsiTheme="minorHAnsi" w:cstheme="minorHAnsi"/>
          <w:sz w:val="22"/>
        </w:rPr>
        <w:t>. Lisa supe</w:t>
      </w:r>
      <w:r w:rsidRPr="00452862">
        <w:rPr>
          <w:rFonts w:asciiTheme="minorHAnsi" w:hAnsiTheme="minorHAnsi" w:cstheme="minorHAnsi"/>
          <w:color w:val="000000"/>
          <w:sz w:val="22"/>
        </w:rPr>
        <w:t xml:space="preserve">rvises each trainer directly, including preparation and oversight of training materials (slides, videos). </w:t>
      </w:r>
    </w:p>
    <w:p w14:paraId="06256BC1" w14:textId="77777777" w:rsidR="00530739" w:rsidRPr="00452862" w:rsidRDefault="00530739" w:rsidP="00530739">
      <w:pPr>
        <w:rPr>
          <w:rFonts w:asciiTheme="minorHAnsi" w:hAnsiTheme="minorHAnsi" w:cstheme="minorHAnsi"/>
          <w:color w:val="000000"/>
          <w:sz w:val="22"/>
        </w:rPr>
      </w:pPr>
    </w:p>
    <w:p w14:paraId="64A37D8A" w14:textId="7AB468E4" w:rsidR="00530739" w:rsidRPr="00452862" w:rsidRDefault="00530739" w:rsidP="00530739">
      <w:pPr>
        <w:rPr>
          <w:rFonts w:asciiTheme="minorHAnsi" w:hAnsiTheme="minorHAnsi" w:cstheme="minorHAnsi"/>
          <w:b/>
          <w:color w:val="000000"/>
          <w:sz w:val="22"/>
        </w:rPr>
      </w:pPr>
      <w:r w:rsidRPr="00452862">
        <w:rPr>
          <w:rFonts w:asciiTheme="minorHAnsi" w:eastAsia="Calibri" w:hAnsiTheme="minorHAnsi" w:cstheme="minorHAnsi"/>
          <w:b/>
          <w:sz w:val="22"/>
        </w:rPr>
        <w:t>Intended audience:</w:t>
      </w:r>
      <w:r w:rsidRPr="00452862">
        <w:rPr>
          <w:rFonts w:asciiTheme="minorHAnsi" w:eastAsia="Calibri" w:hAnsiTheme="minorHAnsi" w:cstheme="minorHAnsi"/>
          <w:sz w:val="22"/>
        </w:rPr>
        <w:t xml:space="preserve"> A broad range of staff from </w:t>
      </w:r>
      <w:r w:rsidR="00990361">
        <w:rPr>
          <w:rFonts w:asciiTheme="minorHAnsi" w:eastAsia="Calibri" w:hAnsiTheme="minorHAnsi" w:cstheme="minorHAnsi"/>
          <w:sz w:val="22"/>
        </w:rPr>
        <w:t>addiction</w:t>
      </w:r>
      <w:r w:rsidRPr="00452862">
        <w:rPr>
          <w:rFonts w:asciiTheme="minorHAnsi" w:eastAsia="Calibri" w:hAnsiTheme="minorHAnsi" w:cstheme="minorHAnsi"/>
          <w:sz w:val="22"/>
        </w:rPr>
        <w:t>, mental health, medical, and other programs, including those who directly treat clients, but can also include other staff (e.g., administrators, mental health aides, counselors, nurses, advocates), as well as trainees, peers, and people in recovery. No prior training nor professional degree is required.</w:t>
      </w:r>
    </w:p>
    <w:p w14:paraId="6F13FA56" w14:textId="77777777" w:rsidR="00530739" w:rsidRPr="00452862" w:rsidRDefault="00530739" w:rsidP="00530739">
      <w:pPr>
        <w:rPr>
          <w:rFonts w:asciiTheme="minorHAnsi" w:hAnsiTheme="minorHAnsi" w:cstheme="minorHAnsi"/>
          <w:color w:val="000000"/>
          <w:sz w:val="22"/>
        </w:rPr>
      </w:pPr>
    </w:p>
    <w:p w14:paraId="782D2925" w14:textId="7143FDD3" w:rsidR="00C3702F" w:rsidRPr="00452862" w:rsidRDefault="00C3702F" w:rsidP="00C3702F">
      <w:pPr>
        <w:rPr>
          <w:rFonts w:asciiTheme="minorHAnsi" w:eastAsia="MS Mincho" w:hAnsiTheme="minorHAnsi" w:cstheme="minorHAnsi"/>
          <w:bCs/>
          <w:sz w:val="22"/>
          <w:lang w:eastAsia="ja-JP"/>
        </w:rPr>
      </w:pPr>
      <w:r w:rsidRPr="00452862">
        <w:rPr>
          <w:rFonts w:asciiTheme="minorHAnsi" w:hAnsiTheme="minorHAnsi" w:cstheme="minorHAnsi"/>
          <w:b/>
          <w:color w:val="000000"/>
          <w:sz w:val="22"/>
        </w:rPr>
        <w:t xml:space="preserve">Summary: </w:t>
      </w:r>
      <w:r w:rsidRPr="00452862">
        <w:rPr>
          <w:rFonts w:asciiTheme="minorHAnsi" w:hAnsiTheme="minorHAnsi" w:cstheme="minorHAnsi"/>
          <w:color w:val="000000"/>
          <w:sz w:val="22"/>
        </w:rPr>
        <w:t xml:space="preserve">The goal of this presentation is to describe </w:t>
      </w:r>
      <w:r w:rsidRPr="00452862">
        <w:rPr>
          <w:rFonts w:asciiTheme="minorHAnsi" w:hAnsiTheme="minorHAnsi" w:cstheme="minorHAnsi"/>
          <w:i/>
          <w:color w:val="000000"/>
          <w:sz w:val="22"/>
        </w:rPr>
        <w:t xml:space="preserve">Seeking Safety, </w:t>
      </w:r>
      <w:r w:rsidRPr="00452862">
        <w:rPr>
          <w:rFonts w:asciiTheme="minorHAnsi" w:hAnsiTheme="minorHAnsi" w:cstheme="minorHAnsi"/>
          <w:color w:val="000000"/>
          <w:sz w:val="22"/>
        </w:rPr>
        <w:t xml:space="preserve">an evidence-based model for trauma and/or </w:t>
      </w:r>
      <w:r w:rsidR="00990361">
        <w:rPr>
          <w:rFonts w:asciiTheme="minorHAnsi" w:hAnsiTheme="minorHAnsi" w:cstheme="minorHAnsi"/>
          <w:color w:val="000000"/>
          <w:sz w:val="22"/>
        </w:rPr>
        <w:t>addiction</w:t>
      </w:r>
      <w:r w:rsidRPr="00452862">
        <w:rPr>
          <w:rFonts w:asciiTheme="minorHAnsi" w:hAnsiTheme="minorHAnsi" w:cstheme="minorHAnsi"/>
          <w:color w:val="000000"/>
          <w:sz w:val="22"/>
        </w:rPr>
        <w:t xml:space="preserve"> (clients do not have to have both issues). Anyone who attends can implement Seeking Safety in their setting if they choose to. </w:t>
      </w:r>
      <w:r w:rsidRPr="00452862">
        <w:rPr>
          <w:rFonts w:asciiTheme="minorHAnsi" w:hAnsiTheme="minorHAnsi" w:cstheme="minorHAnsi"/>
          <w:i/>
          <w:color w:val="000000"/>
          <w:sz w:val="22"/>
        </w:rPr>
        <w:t>Seeking Safety</w:t>
      </w:r>
      <w:r w:rsidRPr="00452862">
        <w:rPr>
          <w:rFonts w:asciiTheme="minorHAnsi" w:eastAsia="MS Mincho" w:hAnsiTheme="minorHAnsi" w:cstheme="minorHAnsi"/>
          <w:bCs/>
          <w:sz w:val="22"/>
          <w:lang w:eastAsia="ja-JP"/>
        </w:rPr>
        <w:t xml:space="preserve"> </w:t>
      </w:r>
      <w:r w:rsidRPr="00452862">
        <w:rPr>
          <w:rFonts w:asciiTheme="minorHAnsi" w:eastAsia="MS Mincho" w:hAnsiTheme="minorHAnsi" w:cstheme="minorHAnsi"/>
          <w:sz w:val="22"/>
          <w:lang w:eastAsia="ja-JP"/>
        </w:rPr>
        <w:t xml:space="preserve">teaches present-focused coping skills to help clients attain safety in their lives.  It is highly flexible and can be conducted in any setting by a wide range of clinicians and also peers. </w:t>
      </w:r>
      <w:r w:rsidRPr="00452862">
        <w:rPr>
          <w:rFonts w:asciiTheme="minorHAnsi" w:eastAsia="MS Mincho" w:hAnsiTheme="minorHAnsi" w:cstheme="minorHAnsi"/>
          <w:bCs/>
          <w:sz w:val="22"/>
          <w:lang w:eastAsia="ja-JP"/>
        </w:rPr>
        <w:t xml:space="preserve">There are up to 25 treatment topics, each representing a safe coping skill relevant to trauma and/or </w:t>
      </w:r>
      <w:r w:rsidR="00990361">
        <w:rPr>
          <w:rFonts w:asciiTheme="minorHAnsi" w:eastAsia="MS Mincho" w:hAnsiTheme="minorHAnsi" w:cstheme="minorHAnsi"/>
          <w:bCs/>
          <w:sz w:val="22"/>
          <w:lang w:eastAsia="ja-JP"/>
        </w:rPr>
        <w:t>addiction</w:t>
      </w:r>
      <w:r w:rsidRPr="00452862">
        <w:rPr>
          <w:rFonts w:asciiTheme="minorHAnsi" w:eastAsia="MS Mincho" w:hAnsiTheme="minorHAnsi" w:cstheme="minorHAnsi"/>
          <w:bCs/>
          <w:sz w:val="22"/>
          <w:lang w:eastAsia="ja-JP"/>
        </w:rPr>
        <w:t>, such as “</w:t>
      </w:r>
      <w:r w:rsidRPr="00452862">
        <w:rPr>
          <w:rFonts w:asciiTheme="minorHAnsi" w:eastAsia="MS Mincho" w:hAnsiTheme="minorHAnsi" w:cstheme="minorHAnsi"/>
          <w:bCs/>
          <w:iCs/>
          <w:sz w:val="22"/>
          <w:lang w:eastAsia="ja-JP"/>
        </w:rPr>
        <w:t>Asking for Help</w:t>
      </w:r>
      <w:r w:rsidRPr="00452862">
        <w:rPr>
          <w:rFonts w:asciiTheme="minorHAnsi" w:eastAsia="MS Mincho" w:hAnsiTheme="minorHAnsi" w:cstheme="minorHAnsi"/>
          <w:bCs/>
          <w:sz w:val="22"/>
          <w:lang w:eastAsia="ja-JP"/>
        </w:rPr>
        <w:t>”, “</w:t>
      </w:r>
      <w:r w:rsidRPr="00452862">
        <w:rPr>
          <w:rFonts w:asciiTheme="minorHAnsi" w:eastAsia="MS Mincho" w:hAnsiTheme="minorHAnsi" w:cstheme="minorHAnsi"/>
          <w:bCs/>
          <w:iCs/>
          <w:sz w:val="22"/>
          <w:lang w:eastAsia="ja-JP"/>
        </w:rPr>
        <w:t>Creating Meaning</w:t>
      </w:r>
      <w:r w:rsidRPr="00452862">
        <w:rPr>
          <w:rFonts w:asciiTheme="minorHAnsi" w:eastAsia="MS Mincho" w:hAnsiTheme="minorHAnsi" w:cstheme="minorHAnsi"/>
          <w:bCs/>
          <w:sz w:val="22"/>
          <w:lang w:eastAsia="ja-JP"/>
        </w:rPr>
        <w:t>”, “</w:t>
      </w:r>
      <w:r w:rsidRPr="00452862">
        <w:rPr>
          <w:rFonts w:asciiTheme="minorHAnsi" w:eastAsia="MS Mincho" w:hAnsiTheme="minorHAnsi" w:cstheme="minorHAnsi"/>
          <w:bCs/>
          <w:iCs/>
          <w:sz w:val="22"/>
          <w:lang w:eastAsia="ja-JP"/>
        </w:rPr>
        <w:t>Compassion</w:t>
      </w:r>
      <w:r w:rsidRPr="00452862">
        <w:rPr>
          <w:rFonts w:asciiTheme="minorHAnsi" w:eastAsia="MS Mincho" w:hAnsiTheme="minorHAnsi" w:cstheme="minorHAnsi"/>
          <w:bCs/>
          <w:sz w:val="22"/>
          <w:lang w:eastAsia="ja-JP"/>
        </w:rPr>
        <w:t>”, and “</w:t>
      </w:r>
      <w:r w:rsidRPr="00452862">
        <w:rPr>
          <w:rFonts w:asciiTheme="minorHAnsi" w:eastAsia="MS Mincho" w:hAnsiTheme="minorHAnsi" w:cstheme="minorHAnsi"/>
          <w:bCs/>
          <w:iCs/>
          <w:sz w:val="22"/>
          <w:lang w:eastAsia="ja-JP"/>
        </w:rPr>
        <w:t>Healing from Anger</w:t>
      </w:r>
      <w:r w:rsidRPr="00452862">
        <w:rPr>
          <w:rFonts w:asciiTheme="minorHAnsi" w:eastAsia="MS Mincho" w:hAnsiTheme="minorHAnsi" w:cstheme="minorHAnsi"/>
          <w:bCs/>
          <w:sz w:val="22"/>
          <w:lang w:eastAsia="ja-JP"/>
        </w:rPr>
        <w:t xml:space="preserve">”. Topics can be done in any order and the treatment can be done in few or many sessions as time allows. </w:t>
      </w:r>
      <w:r w:rsidRPr="00452862">
        <w:rPr>
          <w:rFonts w:asciiTheme="minorHAnsi" w:eastAsia="MS Mincho" w:hAnsiTheme="minorHAnsi" w:cstheme="minorHAnsi"/>
          <w:bCs/>
          <w:i/>
          <w:iCs/>
          <w:sz w:val="22"/>
          <w:lang w:eastAsia="ja-JP"/>
        </w:rPr>
        <w:t>Seeking Safety</w:t>
      </w:r>
      <w:r w:rsidRPr="00452862">
        <w:rPr>
          <w:rFonts w:asciiTheme="minorHAnsi" w:eastAsia="MS Mincho" w:hAnsiTheme="minorHAnsi" w:cstheme="minorHAnsi"/>
          <w:bCs/>
          <w:sz w:val="22"/>
          <w:lang w:eastAsia="ja-JP"/>
        </w:rPr>
        <w:t xml:space="preserve"> strives to increase hope through emphasis on ideals; it offers exercises, emotionally-evocative language, and quotations to engage patients; attends to clinician processes; and provide concrete strategies to build recovery skills. </w:t>
      </w:r>
      <w:r w:rsidR="00452862">
        <w:rPr>
          <w:rFonts w:asciiTheme="minorHAnsi" w:eastAsia="MS Mincho" w:hAnsiTheme="minorHAnsi" w:cstheme="minorHAnsi"/>
          <w:bCs/>
          <w:sz w:val="22"/>
          <w:lang w:eastAsia="ja-JP"/>
        </w:rPr>
        <w:t xml:space="preserve">For a short program, </w:t>
      </w:r>
      <w:r w:rsidRPr="00452862">
        <w:rPr>
          <w:rFonts w:asciiTheme="minorHAnsi" w:eastAsia="MS Mincho" w:hAnsiTheme="minorHAnsi" w:cstheme="minorHAnsi"/>
          <w:bCs/>
          <w:sz w:val="22"/>
          <w:lang w:eastAsia="ja-JP"/>
        </w:rPr>
        <w:t xml:space="preserve">we </w:t>
      </w:r>
      <w:r w:rsidRPr="00452862">
        <w:rPr>
          <w:rFonts w:asciiTheme="minorHAnsi" w:hAnsiTheme="minorHAnsi" w:cstheme="minorHAnsi"/>
          <w:color w:val="000000"/>
          <w:sz w:val="22"/>
        </w:rPr>
        <w:t>cover a</w:t>
      </w:r>
      <w:r w:rsidR="00452862">
        <w:rPr>
          <w:rFonts w:asciiTheme="minorHAnsi" w:hAnsiTheme="minorHAnsi" w:cstheme="minorHAnsi"/>
          <w:color w:val="000000"/>
          <w:sz w:val="22"/>
        </w:rPr>
        <w:t xml:space="preserve"> brief</w:t>
      </w:r>
      <w:r w:rsidRPr="00452862">
        <w:rPr>
          <w:rFonts w:asciiTheme="minorHAnsi" w:hAnsiTheme="minorHAnsi" w:cstheme="minorHAnsi"/>
          <w:color w:val="000000"/>
          <w:sz w:val="22"/>
        </w:rPr>
        <w:t xml:space="preserve"> overview of </w:t>
      </w:r>
      <w:r w:rsidRPr="00452862">
        <w:rPr>
          <w:rFonts w:asciiTheme="minorHAnsi" w:hAnsiTheme="minorHAnsi" w:cstheme="minorHAnsi"/>
          <w:i/>
          <w:color w:val="000000"/>
          <w:sz w:val="22"/>
        </w:rPr>
        <w:t>Seeking Safety</w:t>
      </w:r>
      <w:r w:rsidRPr="00452862">
        <w:rPr>
          <w:rFonts w:asciiTheme="minorHAnsi" w:hAnsiTheme="minorHAnsi" w:cstheme="minorHAnsi"/>
          <w:color w:val="000000"/>
          <w:sz w:val="22"/>
        </w:rPr>
        <w:t xml:space="preserve"> and </w:t>
      </w:r>
      <w:r w:rsidR="00452862">
        <w:rPr>
          <w:rFonts w:asciiTheme="minorHAnsi" w:hAnsiTheme="minorHAnsi" w:cstheme="minorHAnsi"/>
          <w:color w:val="000000"/>
          <w:sz w:val="22"/>
        </w:rPr>
        <w:t xml:space="preserve">how it fits the larger context of trauma informed care and addiction treatment. </w:t>
      </w:r>
      <w:r w:rsidRPr="00452862">
        <w:rPr>
          <w:rFonts w:asciiTheme="minorHAnsi" w:hAnsiTheme="minorHAnsi" w:cstheme="minorHAnsi"/>
          <w:color w:val="000000"/>
          <w:sz w:val="22"/>
        </w:rPr>
        <w:t xml:space="preserve">Assessment tools and national resources are also provided. For more information on </w:t>
      </w:r>
      <w:r w:rsidRPr="00452862">
        <w:rPr>
          <w:rFonts w:asciiTheme="minorHAnsi" w:hAnsiTheme="minorHAnsi" w:cstheme="minorHAnsi"/>
          <w:i/>
          <w:color w:val="000000"/>
          <w:sz w:val="22"/>
        </w:rPr>
        <w:t xml:space="preserve">Seeking Safety </w:t>
      </w:r>
      <w:r w:rsidRPr="00452862">
        <w:rPr>
          <w:rFonts w:asciiTheme="minorHAnsi" w:hAnsiTheme="minorHAnsi" w:cstheme="minorHAnsi"/>
          <w:color w:val="000000"/>
          <w:sz w:val="22"/>
        </w:rPr>
        <w:t>see www.seekingsafety.org.</w:t>
      </w:r>
    </w:p>
    <w:p w14:paraId="77907510" w14:textId="77777777" w:rsidR="00C3702F" w:rsidRPr="00452862" w:rsidRDefault="00C3702F" w:rsidP="00C3702F">
      <w:pPr>
        <w:rPr>
          <w:rFonts w:asciiTheme="minorHAnsi" w:hAnsiTheme="minorHAnsi" w:cstheme="minorHAnsi"/>
          <w:color w:val="000000"/>
          <w:sz w:val="22"/>
        </w:rPr>
      </w:pPr>
    </w:p>
    <w:p w14:paraId="7BE7D421" w14:textId="77777777" w:rsidR="00C3702F" w:rsidRPr="00452862" w:rsidRDefault="00C3702F" w:rsidP="00C3702F">
      <w:pPr>
        <w:rPr>
          <w:rFonts w:asciiTheme="minorHAnsi" w:hAnsiTheme="minorHAnsi" w:cstheme="minorHAnsi"/>
          <w:b/>
          <w:bCs/>
          <w:color w:val="000000"/>
          <w:sz w:val="22"/>
        </w:rPr>
      </w:pPr>
      <w:r w:rsidRPr="00452862">
        <w:rPr>
          <w:rFonts w:asciiTheme="minorHAnsi" w:hAnsiTheme="minorHAnsi" w:cstheme="minorHAnsi"/>
          <w:b/>
          <w:bCs/>
          <w:color w:val="000000"/>
          <w:sz w:val="22"/>
        </w:rPr>
        <w:t>Objectives:</w:t>
      </w:r>
    </w:p>
    <w:p w14:paraId="772A46EE" w14:textId="77777777" w:rsidR="005F0F73" w:rsidRPr="005F0F73" w:rsidRDefault="005F0F73" w:rsidP="005F0F73">
      <w:pPr>
        <w:numPr>
          <w:ilvl w:val="0"/>
          <w:numId w:val="4"/>
        </w:numPr>
        <w:rPr>
          <w:rFonts w:asciiTheme="minorHAnsi" w:hAnsiTheme="minorHAnsi" w:cstheme="minorHAnsi"/>
          <w:color w:val="000000"/>
          <w:sz w:val="22"/>
        </w:rPr>
      </w:pPr>
      <w:r w:rsidRPr="005F0F73">
        <w:rPr>
          <w:rFonts w:asciiTheme="minorHAnsi" w:eastAsiaTheme="minorHAnsi" w:hAnsiTheme="minorHAnsi" w:cstheme="minorHAnsi"/>
          <w:sz w:val="22"/>
        </w:rPr>
        <w:t>To d</w:t>
      </w:r>
      <w:r w:rsidRPr="002E2B38">
        <w:rPr>
          <w:rFonts w:asciiTheme="minorHAnsi" w:eastAsiaTheme="minorHAnsi" w:hAnsiTheme="minorHAnsi" w:cstheme="minorHAnsi"/>
          <w:sz w:val="22"/>
        </w:rPr>
        <w:t>escribe current understanding of trauma, addiction, and their combination</w:t>
      </w:r>
      <w:r w:rsidRPr="005F0F73">
        <w:rPr>
          <w:rFonts w:asciiTheme="minorHAnsi" w:eastAsiaTheme="minorHAnsi" w:hAnsiTheme="minorHAnsi" w:cstheme="minorHAnsi"/>
          <w:sz w:val="22"/>
        </w:rPr>
        <w:t>.</w:t>
      </w:r>
      <w:r w:rsidRPr="002E2B38">
        <w:rPr>
          <w:rFonts w:asciiTheme="minorHAnsi" w:eastAsiaTheme="minorHAnsi" w:hAnsiTheme="minorHAnsi" w:cstheme="minorHAnsi"/>
          <w:sz w:val="22"/>
        </w:rPr>
        <w:t xml:space="preserve"> </w:t>
      </w:r>
    </w:p>
    <w:p w14:paraId="37258684" w14:textId="703688C8" w:rsidR="00C3702F" w:rsidRPr="00452862" w:rsidRDefault="00C3702F" w:rsidP="005F0F73">
      <w:pPr>
        <w:numPr>
          <w:ilvl w:val="0"/>
          <w:numId w:val="4"/>
        </w:numPr>
        <w:rPr>
          <w:rFonts w:asciiTheme="minorHAnsi" w:hAnsiTheme="minorHAnsi" w:cstheme="minorHAnsi"/>
          <w:color w:val="000000"/>
          <w:sz w:val="22"/>
        </w:rPr>
      </w:pPr>
      <w:r w:rsidRPr="00452862">
        <w:rPr>
          <w:rFonts w:asciiTheme="minorHAnsi" w:hAnsiTheme="minorHAnsi" w:cstheme="minorHAnsi"/>
          <w:color w:val="000000"/>
          <w:sz w:val="22"/>
        </w:rPr>
        <w:t>To increase empathy and understanding of trauma</w:t>
      </w:r>
      <w:r w:rsidR="00E5289D">
        <w:rPr>
          <w:rFonts w:asciiTheme="minorHAnsi" w:hAnsiTheme="minorHAnsi" w:cstheme="minorHAnsi"/>
          <w:color w:val="000000"/>
          <w:sz w:val="22"/>
        </w:rPr>
        <w:t xml:space="preserve"> and addiction</w:t>
      </w:r>
      <w:r w:rsidR="002A461C">
        <w:rPr>
          <w:rFonts w:asciiTheme="minorHAnsi" w:hAnsiTheme="minorHAnsi" w:cstheme="minorHAnsi"/>
          <w:color w:val="000000"/>
          <w:sz w:val="22"/>
        </w:rPr>
        <w:t>.</w:t>
      </w:r>
    </w:p>
    <w:p w14:paraId="35A63558" w14:textId="055154DB" w:rsidR="00C3702F" w:rsidRPr="00452862" w:rsidRDefault="00C3702F" w:rsidP="00C3702F">
      <w:pPr>
        <w:numPr>
          <w:ilvl w:val="0"/>
          <w:numId w:val="4"/>
        </w:numPr>
        <w:rPr>
          <w:rFonts w:asciiTheme="minorHAnsi" w:hAnsiTheme="minorHAnsi" w:cstheme="minorHAnsi"/>
          <w:color w:val="000000"/>
          <w:sz w:val="22"/>
        </w:rPr>
      </w:pPr>
      <w:r w:rsidRPr="00452862">
        <w:rPr>
          <w:rFonts w:asciiTheme="minorHAnsi" w:hAnsiTheme="minorHAnsi" w:cstheme="minorHAnsi"/>
          <w:color w:val="000000"/>
          <w:sz w:val="22"/>
        </w:rPr>
        <w:t>To</w:t>
      </w:r>
      <w:r w:rsidR="00554D58">
        <w:rPr>
          <w:rFonts w:asciiTheme="minorHAnsi" w:hAnsiTheme="minorHAnsi" w:cstheme="minorHAnsi"/>
          <w:color w:val="000000"/>
          <w:sz w:val="22"/>
        </w:rPr>
        <w:t xml:space="preserve"> briefly</w:t>
      </w:r>
      <w:r w:rsidRPr="00452862">
        <w:rPr>
          <w:rFonts w:asciiTheme="minorHAnsi" w:hAnsiTheme="minorHAnsi" w:cstheme="minorHAnsi"/>
          <w:color w:val="000000"/>
          <w:sz w:val="22"/>
        </w:rPr>
        <w:t xml:space="preserve"> describe </w:t>
      </w:r>
      <w:r w:rsidR="002A461C">
        <w:rPr>
          <w:rFonts w:asciiTheme="minorHAnsi" w:hAnsiTheme="minorHAnsi" w:cstheme="minorHAnsi"/>
          <w:color w:val="000000"/>
          <w:sz w:val="22"/>
        </w:rPr>
        <w:t xml:space="preserve">the </w:t>
      </w:r>
      <w:r w:rsidRPr="00452862">
        <w:rPr>
          <w:rFonts w:asciiTheme="minorHAnsi" w:hAnsiTheme="minorHAnsi" w:cstheme="minorHAnsi"/>
          <w:color w:val="000000"/>
          <w:sz w:val="22"/>
        </w:rPr>
        <w:t xml:space="preserve">Seeking Safety </w:t>
      </w:r>
      <w:r w:rsidR="002A461C">
        <w:rPr>
          <w:rFonts w:asciiTheme="minorHAnsi" w:hAnsiTheme="minorHAnsi" w:cstheme="minorHAnsi"/>
          <w:color w:val="000000"/>
          <w:sz w:val="22"/>
        </w:rPr>
        <w:t>model.</w:t>
      </w:r>
    </w:p>
    <w:p w14:paraId="44593E12" w14:textId="77777777" w:rsidR="00C3702F" w:rsidRPr="00452862" w:rsidRDefault="00C3702F" w:rsidP="00C3702F">
      <w:pPr>
        <w:numPr>
          <w:ilvl w:val="0"/>
          <w:numId w:val="4"/>
        </w:numPr>
        <w:rPr>
          <w:rFonts w:asciiTheme="minorHAnsi" w:hAnsiTheme="minorHAnsi" w:cstheme="minorHAnsi"/>
          <w:color w:val="000000"/>
          <w:sz w:val="22"/>
        </w:rPr>
      </w:pPr>
      <w:r w:rsidRPr="00452862">
        <w:rPr>
          <w:rFonts w:asciiTheme="minorHAnsi" w:hAnsiTheme="minorHAnsi" w:cstheme="minorHAnsi"/>
          <w:color w:val="000000"/>
          <w:sz w:val="22"/>
        </w:rPr>
        <w:t>To provide assessment and treatment resources.</w:t>
      </w:r>
    </w:p>
    <w:p w14:paraId="2EAF0EDC" w14:textId="77777777" w:rsidR="00C3702F" w:rsidRPr="00452862" w:rsidRDefault="00C3702F" w:rsidP="00C3702F">
      <w:pPr>
        <w:rPr>
          <w:rFonts w:asciiTheme="minorHAnsi" w:hAnsiTheme="minorHAnsi" w:cstheme="minorHAnsi"/>
          <w:color w:val="000000"/>
          <w:sz w:val="22"/>
        </w:rPr>
      </w:pPr>
    </w:p>
    <w:p w14:paraId="1AB686E3" w14:textId="77777777" w:rsidR="004144BB" w:rsidRPr="004144BB" w:rsidRDefault="004144BB" w:rsidP="004144BB">
      <w:pPr>
        <w:rPr>
          <w:rFonts w:asciiTheme="minorHAnsi" w:hAnsiTheme="minorHAnsi" w:cstheme="minorHAnsi"/>
          <w:b/>
          <w:color w:val="000000"/>
          <w:sz w:val="22"/>
        </w:rPr>
      </w:pPr>
      <w:r w:rsidRPr="004144BB">
        <w:rPr>
          <w:rFonts w:asciiTheme="minorHAnsi" w:hAnsiTheme="minorHAnsi" w:cstheme="minorHAnsi"/>
          <w:b/>
          <w:color w:val="000000"/>
          <w:sz w:val="22"/>
        </w:rPr>
        <w:t>References:</w:t>
      </w:r>
    </w:p>
    <w:p w14:paraId="26233758" w14:textId="77777777" w:rsidR="00431932" w:rsidRPr="00431932" w:rsidRDefault="00431932" w:rsidP="00431932">
      <w:pPr>
        <w:rPr>
          <w:rFonts w:asciiTheme="minorHAnsi" w:hAnsiTheme="minorHAnsi" w:cstheme="minorHAnsi"/>
          <w:sz w:val="22"/>
        </w:rPr>
      </w:pPr>
      <w:r w:rsidRPr="00431932">
        <w:rPr>
          <w:rFonts w:asciiTheme="minorHAnsi" w:hAnsiTheme="minorHAnsi" w:cstheme="minorHAnsi"/>
          <w:sz w:val="22"/>
        </w:rPr>
        <w:t xml:space="preserve">Black, C. (2018). </w:t>
      </w:r>
      <w:r w:rsidRPr="00431932">
        <w:rPr>
          <w:rFonts w:asciiTheme="minorHAnsi" w:hAnsiTheme="minorHAnsi" w:cstheme="minorHAnsi"/>
          <w:i/>
          <w:iCs/>
          <w:sz w:val="22"/>
        </w:rPr>
        <w:t>Unspoken Legacy: Addressing the Impact of Trauma and Addiction within the Family</w:t>
      </w:r>
      <w:r w:rsidRPr="00431932">
        <w:rPr>
          <w:rFonts w:asciiTheme="minorHAnsi" w:hAnsiTheme="minorHAnsi" w:cstheme="minorHAnsi"/>
          <w:sz w:val="22"/>
        </w:rPr>
        <w:t>. Las Vegas: Central Recovery Press.</w:t>
      </w:r>
    </w:p>
    <w:p w14:paraId="300EFF1D" w14:textId="77777777" w:rsidR="00431932" w:rsidRPr="00431932" w:rsidRDefault="00431932" w:rsidP="00431932">
      <w:pPr>
        <w:autoSpaceDE w:val="0"/>
        <w:autoSpaceDN w:val="0"/>
        <w:adjustRightInd w:val="0"/>
        <w:rPr>
          <w:rFonts w:asciiTheme="minorHAnsi" w:hAnsiTheme="minorHAnsi" w:cstheme="minorHAnsi"/>
          <w:sz w:val="22"/>
        </w:rPr>
      </w:pPr>
    </w:p>
    <w:p w14:paraId="4A5DD4B3" w14:textId="77777777" w:rsidR="00431932" w:rsidRPr="00431932" w:rsidRDefault="00431932" w:rsidP="00431932">
      <w:pPr>
        <w:contextualSpacing/>
        <w:rPr>
          <w:rFonts w:asciiTheme="minorHAnsi" w:hAnsiTheme="minorHAnsi" w:cstheme="minorHAnsi"/>
          <w:sz w:val="22"/>
        </w:rPr>
      </w:pPr>
      <w:r w:rsidRPr="00431932">
        <w:rPr>
          <w:rFonts w:asciiTheme="minorHAnsi" w:hAnsiTheme="minorHAnsi" w:cstheme="minorHAnsi"/>
          <w:sz w:val="22"/>
        </w:rPr>
        <w:t xml:space="preserve">Briere, J. N., &amp; Scott, C. (2014). </w:t>
      </w:r>
      <w:r w:rsidRPr="00431932">
        <w:rPr>
          <w:rFonts w:asciiTheme="minorHAnsi" w:hAnsiTheme="minorHAnsi" w:cstheme="minorHAnsi"/>
          <w:i/>
          <w:iCs/>
          <w:sz w:val="22"/>
        </w:rPr>
        <w:t>Principles of Trauma Therapy: A Guide to Symptoms, Evaluation, and</w:t>
      </w:r>
    </w:p>
    <w:p w14:paraId="0CB5B6B7" w14:textId="77777777" w:rsidR="00431932" w:rsidRPr="00431932" w:rsidRDefault="00431932" w:rsidP="00431932">
      <w:pPr>
        <w:autoSpaceDE w:val="0"/>
        <w:autoSpaceDN w:val="0"/>
        <w:adjustRightInd w:val="0"/>
        <w:contextualSpacing/>
        <w:rPr>
          <w:rFonts w:asciiTheme="minorHAnsi" w:hAnsiTheme="minorHAnsi" w:cstheme="minorHAnsi"/>
          <w:sz w:val="22"/>
        </w:rPr>
      </w:pPr>
      <w:r w:rsidRPr="00431932">
        <w:rPr>
          <w:rFonts w:asciiTheme="minorHAnsi" w:hAnsiTheme="minorHAnsi" w:cstheme="minorHAnsi"/>
          <w:i/>
          <w:iCs/>
          <w:sz w:val="22"/>
        </w:rPr>
        <w:t>Treatment (DSM-5 Edition)</w:t>
      </w:r>
      <w:r w:rsidRPr="00431932">
        <w:rPr>
          <w:rFonts w:asciiTheme="minorHAnsi" w:hAnsiTheme="minorHAnsi" w:cstheme="minorHAnsi"/>
          <w:sz w:val="22"/>
        </w:rPr>
        <w:t>. Thousand Oaks, CA: Sage Publications.</w:t>
      </w:r>
    </w:p>
    <w:p w14:paraId="322F3C3C" w14:textId="77777777" w:rsidR="00431932" w:rsidRPr="00431932" w:rsidRDefault="00431932" w:rsidP="00431932">
      <w:pPr>
        <w:autoSpaceDE w:val="0"/>
        <w:autoSpaceDN w:val="0"/>
        <w:adjustRightInd w:val="0"/>
        <w:rPr>
          <w:rFonts w:asciiTheme="minorHAnsi" w:hAnsiTheme="minorHAnsi" w:cstheme="minorHAnsi"/>
          <w:sz w:val="22"/>
        </w:rPr>
      </w:pPr>
    </w:p>
    <w:p w14:paraId="592694A6" w14:textId="77777777" w:rsidR="00431932" w:rsidRPr="00431932" w:rsidRDefault="00431932" w:rsidP="00431932">
      <w:pPr>
        <w:autoSpaceDE w:val="0"/>
        <w:autoSpaceDN w:val="0"/>
        <w:adjustRightInd w:val="0"/>
        <w:rPr>
          <w:rFonts w:asciiTheme="minorHAnsi" w:hAnsiTheme="minorHAnsi" w:cstheme="minorHAnsi"/>
          <w:sz w:val="22"/>
        </w:rPr>
      </w:pPr>
      <w:r w:rsidRPr="00431932">
        <w:rPr>
          <w:rFonts w:asciiTheme="minorHAnsi" w:hAnsiTheme="minorHAnsi" w:cstheme="minorHAnsi"/>
          <w:sz w:val="22"/>
        </w:rPr>
        <w:t xml:space="preserve">Herman, J. L. (1992). </w:t>
      </w:r>
      <w:r w:rsidRPr="00431932">
        <w:rPr>
          <w:rFonts w:asciiTheme="minorHAnsi" w:hAnsiTheme="minorHAnsi" w:cstheme="minorHAnsi"/>
          <w:i/>
          <w:iCs/>
          <w:sz w:val="22"/>
        </w:rPr>
        <w:t>Trauma and Recovery</w:t>
      </w:r>
      <w:r w:rsidRPr="00431932">
        <w:rPr>
          <w:rFonts w:asciiTheme="minorHAnsi" w:hAnsiTheme="minorHAnsi" w:cstheme="minorHAnsi"/>
          <w:sz w:val="22"/>
        </w:rPr>
        <w:t>. New York: Basic Books.</w:t>
      </w:r>
    </w:p>
    <w:p w14:paraId="38218FC1" w14:textId="77777777" w:rsidR="00431932" w:rsidRPr="00431932" w:rsidRDefault="00431932" w:rsidP="00431932">
      <w:pPr>
        <w:autoSpaceDE w:val="0"/>
        <w:autoSpaceDN w:val="0"/>
        <w:adjustRightInd w:val="0"/>
        <w:rPr>
          <w:rFonts w:asciiTheme="minorHAnsi" w:hAnsiTheme="minorHAnsi" w:cstheme="minorHAnsi"/>
          <w:sz w:val="22"/>
        </w:rPr>
      </w:pPr>
    </w:p>
    <w:p w14:paraId="7A94A4B8" w14:textId="77777777" w:rsidR="00431932" w:rsidRDefault="00431932" w:rsidP="00431932">
      <w:pPr>
        <w:autoSpaceDE w:val="0"/>
        <w:autoSpaceDN w:val="0"/>
        <w:adjustRightInd w:val="0"/>
        <w:rPr>
          <w:rFonts w:asciiTheme="minorHAnsi" w:hAnsiTheme="minorHAnsi" w:cstheme="minorHAnsi"/>
          <w:sz w:val="22"/>
        </w:rPr>
      </w:pPr>
      <w:r w:rsidRPr="00431932">
        <w:rPr>
          <w:rFonts w:asciiTheme="minorHAnsi" w:hAnsiTheme="minorHAnsi" w:cstheme="minorHAnsi"/>
          <w:sz w:val="22"/>
        </w:rPr>
        <w:t xml:space="preserve">Herman, J. L. (2023). </w:t>
      </w:r>
      <w:r w:rsidRPr="00431932">
        <w:rPr>
          <w:rFonts w:asciiTheme="minorHAnsi" w:hAnsiTheme="minorHAnsi" w:cstheme="minorHAnsi"/>
          <w:i/>
          <w:iCs/>
          <w:sz w:val="22"/>
        </w:rPr>
        <w:t>Truth and Repair</w:t>
      </w:r>
      <w:r w:rsidRPr="00431932">
        <w:rPr>
          <w:rFonts w:asciiTheme="minorHAnsi" w:hAnsiTheme="minorHAnsi" w:cstheme="minorHAnsi"/>
          <w:sz w:val="22"/>
        </w:rPr>
        <w:t>. New York: Basic Books.</w:t>
      </w:r>
    </w:p>
    <w:p w14:paraId="64F035DD" w14:textId="77777777" w:rsidR="00AF6BDF" w:rsidRDefault="00AF6BDF" w:rsidP="00431932">
      <w:pPr>
        <w:autoSpaceDE w:val="0"/>
        <w:autoSpaceDN w:val="0"/>
        <w:adjustRightInd w:val="0"/>
        <w:rPr>
          <w:rFonts w:asciiTheme="minorHAnsi" w:hAnsiTheme="minorHAnsi" w:cstheme="minorHAnsi"/>
          <w:sz w:val="22"/>
        </w:rPr>
      </w:pPr>
    </w:p>
    <w:p w14:paraId="2595C741" w14:textId="77777777" w:rsidR="00AF6BDF" w:rsidRPr="00AF6BDF" w:rsidRDefault="00AF6BDF" w:rsidP="00AF6BDF">
      <w:pPr>
        <w:contextualSpacing/>
        <w:rPr>
          <w:rFonts w:ascii="Calibri" w:hAnsi="Calibri" w:cs="Calibri"/>
          <w:sz w:val="22"/>
        </w:rPr>
      </w:pPr>
      <w:bookmarkStart w:id="1" w:name="_Hlk154517876"/>
      <w:r w:rsidRPr="00AF6BDF">
        <w:rPr>
          <w:rFonts w:ascii="Calibri" w:hAnsi="Calibri" w:cs="Calibri"/>
          <w:sz w:val="22"/>
        </w:rPr>
        <w:t xml:space="preserve">Krause, S. (2023). Adolescent Toolkit for Seeking Safety. See </w:t>
      </w:r>
      <w:hyperlink r:id="rId8" w:history="1">
        <w:r w:rsidRPr="00AF6BDF">
          <w:rPr>
            <w:rFonts w:ascii="Calibri" w:hAnsi="Calibri" w:cs="Calibri"/>
            <w:sz w:val="22"/>
          </w:rPr>
          <w:t>www.seekingsafety.org</w:t>
        </w:r>
      </w:hyperlink>
      <w:r w:rsidRPr="00AF6BDF">
        <w:rPr>
          <w:rFonts w:ascii="Calibri" w:hAnsi="Calibri" w:cs="Calibri"/>
          <w:sz w:val="22"/>
        </w:rPr>
        <w:t xml:space="preserve">. </w:t>
      </w:r>
    </w:p>
    <w:bookmarkEnd w:id="1"/>
    <w:p w14:paraId="33801D3B" w14:textId="77777777" w:rsidR="00431932" w:rsidRPr="00431932" w:rsidRDefault="00431932" w:rsidP="00431932">
      <w:pPr>
        <w:autoSpaceDE w:val="0"/>
        <w:autoSpaceDN w:val="0"/>
        <w:adjustRightInd w:val="0"/>
        <w:ind w:left="720" w:hanging="720"/>
        <w:rPr>
          <w:rFonts w:asciiTheme="minorHAnsi" w:hAnsiTheme="minorHAnsi" w:cstheme="minorHAnsi"/>
          <w:sz w:val="22"/>
        </w:rPr>
      </w:pPr>
    </w:p>
    <w:p w14:paraId="54EE39F9" w14:textId="77777777" w:rsidR="00431932" w:rsidRPr="00431932" w:rsidRDefault="00431932" w:rsidP="00431932">
      <w:pPr>
        <w:autoSpaceDE w:val="0"/>
        <w:autoSpaceDN w:val="0"/>
        <w:adjustRightInd w:val="0"/>
        <w:rPr>
          <w:rFonts w:asciiTheme="minorHAnsi" w:hAnsiTheme="minorHAnsi" w:cstheme="minorHAnsi"/>
          <w:sz w:val="22"/>
        </w:rPr>
      </w:pPr>
      <w:r w:rsidRPr="00431932">
        <w:rPr>
          <w:rFonts w:asciiTheme="minorHAnsi" w:hAnsiTheme="minorHAnsi" w:cstheme="minorHAnsi"/>
          <w:sz w:val="22"/>
        </w:rPr>
        <w:t xml:space="preserve">Najavits, L. M. (2002). </w:t>
      </w:r>
      <w:r w:rsidRPr="00431932">
        <w:rPr>
          <w:rFonts w:asciiTheme="minorHAnsi" w:hAnsiTheme="minorHAnsi" w:cstheme="minorHAnsi"/>
          <w:i/>
          <w:iCs/>
          <w:sz w:val="22"/>
        </w:rPr>
        <w:t>Seeking Safety: A Treatment Manual for PTSD and Substance Abuse</w:t>
      </w:r>
      <w:r w:rsidRPr="00431932">
        <w:rPr>
          <w:rFonts w:asciiTheme="minorHAnsi" w:hAnsiTheme="minorHAnsi" w:cstheme="minorHAnsi"/>
          <w:sz w:val="22"/>
        </w:rPr>
        <w:t>. New York: Guilford.</w:t>
      </w:r>
    </w:p>
    <w:p w14:paraId="5232E19E" w14:textId="77777777" w:rsidR="00431932" w:rsidRPr="00431932" w:rsidRDefault="00431932" w:rsidP="00431932">
      <w:pPr>
        <w:autoSpaceDE w:val="0"/>
        <w:autoSpaceDN w:val="0"/>
        <w:adjustRightInd w:val="0"/>
        <w:rPr>
          <w:rFonts w:asciiTheme="minorHAnsi" w:hAnsiTheme="minorHAnsi" w:cstheme="minorHAnsi"/>
          <w:sz w:val="22"/>
        </w:rPr>
      </w:pPr>
    </w:p>
    <w:p w14:paraId="05065447" w14:textId="77777777" w:rsidR="00431932" w:rsidRPr="00431932" w:rsidRDefault="00431932" w:rsidP="00431932">
      <w:pPr>
        <w:widowControl w:val="0"/>
        <w:rPr>
          <w:rFonts w:asciiTheme="minorHAnsi" w:hAnsiTheme="minorHAnsi" w:cstheme="minorHAnsi"/>
          <w:color w:val="000000"/>
          <w:sz w:val="22"/>
        </w:rPr>
      </w:pPr>
      <w:r w:rsidRPr="00431932">
        <w:rPr>
          <w:rFonts w:asciiTheme="minorHAnsi" w:hAnsiTheme="minorHAnsi" w:cstheme="minorHAnsi"/>
          <w:color w:val="000000"/>
          <w:sz w:val="22"/>
        </w:rPr>
        <w:t xml:space="preserve">Najavits, L.M. (2019). </w:t>
      </w:r>
      <w:r w:rsidRPr="00431932">
        <w:rPr>
          <w:rFonts w:asciiTheme="minorHAnsi" w:hAnsiTheme="minorHAnsi" w:cstheme="minorHAnsi"/>
          <w:i/>
          <w:color w:val="000000"/>
          <w:sz w:val="22"/>
        </w:rPr>
        <w:t xml:space="preserve">Finding Your Best Self: Recovery from Addiction, Trauma or Both. </w:t>
      </w:r>
      <w:r w:rsidRPr="00431932">
        <w:rPr>
          <w:rFonts w:asciiTheme="minorHAnsi" w:hAnsiTheme="minorHAnsi" w:cstheme="minorHAnsi"/>
          <w:color w:val="000000"/>
          <w:sz w:val="22"/>
        </w:rPr>
        <w:t xml:space="preserve">New York: Guilford. </w:t>
      </w:r>
    </w:p>
    <w:p w14:paraId="5EDBCE28" w14:textId="77777777" w:rsidR="00431932" w:rsidRPr="00431932" w:rsidRDefault="00431932" w:rsidP="00431932">
      <w:pPr>
        <w:autoSpaceDE w:val="0"/>
        <w:autoSpaceDN w:val="0"/>
        <w:adjustRightInd w:val="0"/>
        <w:ind w:left="720" w:hanging="720"/>
        <w:rPr>
          <w:rFonts w:asciiTheme="minorHAnsi" w:hAnsiTheme="minorHAnsi" w:cstheme="minorHAnsi"/>
          <w:sz w:val="22"/>
        </w:rPr>
      </w:pPr>
    </w:p>
    <w:p w14:paraId="3180AE5F" w14:textId="77777777" w:rsidR="00431932" w:rsidRPr="00431932" w:rsidRDefault="00431932" w:rsidP="00431932">
      <w:pPr>
        <w:autoSpaceDE w:val="0"/>
        <w:autoSpaceDN w:val="0"/>
        <w:adjustRightInd w:val="0"/>
        <w:ind w:left="720" w:hanging="720"/>
        <w:rPr>
          <w:rFonts w:asciiTheme="minorHAnsi" w:hAnsiTheme="minorHAnsi" w:cstheme="minorHAnsi"/>
          <w:color w:val="222222"/>
          <w:sz w:val="22"/>
          <w:shd w:val="clear" w:color="auto" w:fill="FFFFFF"/>
        </w:rPr>
      </w:pPr>
      <w:r w:rsidRPr="00431932">
        <w:rPr>
          <w:rFonts w:asciiTheme="minorHAnsi" w:hAnsiTheme="minorHAnsi" w:cstheme="minorHAnsi"/>
          <w:color w:val="222222"/>
          <w:sz w:val="22"/>
          <w:shd w:val="clear" w:color="auto" w:fill="FFFFFF"/>
        </w:rPr>
        <w:t>Najavits, L.M., Clark, H.W., DiClemente, C.C., Potenza, M.N., Shaffer, H.J., Sorensen, J.L., Tull, M.T.,</w:t>
      </w:r>
    </w:p>
    <w:p w14:paraId="30AE442F" w14:textId="77777777" w:rsidR="00431932" w:rsidRPr="00431932" w:rsidRDefault="00431932" w:rsidP="00431932">
      <w:pPr>
        <w:autoSpaceDE w:val="0"/>
        <w:autoSpaceDN w:val="0"/>
        <w:adjustRightInd w:val="0"/>
        <w:ind w:left="720" w:hanging="720"/>
        <w:rPr>
          <w:rFonts w:asciiTheme="minorHAnsi" w:hAnsiTheme="minorHAnsi" w:cstheme="minorHAnsi"/>
          <w:color w:val="222222"/>
          <w:sz w:val="22"/>
          <w:shd w:val="clear" w:color="auto" w:fill="FFFFFF"/>
        </w:rPr>
      </w:pPr>
      <w:r w:rsidRPr="00431932">
        <w:rPr>
          <w:rFonts w:asciiTheme="minorHAnsi" w:hAnsiTheme="minorHAnsi" w:cstheme="minorHAnsi"/>
          <w:color w:val="222222"/>
          <w:sz w:val="22"/>
          <w:shd w:val="clear" w:color="auto" w:fill="FFFFFF"/>
        </w:rPr>
        <w:lastRenderedPageBreak/>
        <w:t>Zweben, A. &amp; Zweben, J.E. (2020). PTSD/Substance Use Disorder Comorbidity: Treatment Options and</w:t>
      </w:r>
    </w:p>
    <w:p w14:paraId="287A9877"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color w:val="222222"/>
          <w:sz w:val="22"/>
          <w:shd w:val="clear" w:color="auto" w:fill="FFFFFF"/>
        </w:rPr>
        <w:t>Public Health Needs. </w:t>
      </w:r>
      <w:r w:rsidRPr="00431932">
        <w:rPr>
          <w:rFonts w:asciiTheme="minorHAnsi" w:hAnsiTheme="minorHAnsi" w:cstheme="minorHAnsi"/>
          <w:i/>
          <w:iCs/>
          <w:color w:val="222222"/>
          <w:sz w:val="22"/>
          <w:shd w:val="clear" w:color="auto" w:fill="FFFFFF"/>
        </w:rPr>
        <w:t>Current Treatment Options in Psychiatry</w:t>
      </w:r>
      <w:r w:rsidRPr="00431932">
        <w:rPr>
          <w:rFonts w:asciiTheme="minorHAnsi" w:hAnsiTheme="minorHAnsi" w:cstheme="minorHAnsi"/>
          <w:color w:val="222222"/>
          <w:sz w:val="22"/>
          <w:shd w:val="clear" w:color="auto" w:fill="FFFFFF"/>
        </w:rPr>
        <w:t>, pp.1-15.</w:t>
      </w:r>
    </w:p>
    <w:p w14:paraId="0237DB76" w14:textId="77777777" w:rsidR="00431932" w:rsidRPr="00431932" w:rsidRDefault="00431932" w:rsidP="00431932">
      <w:pPr>
        <w:autoSpaceDE w:val="0"/>
        <w:autoSpaceDN w:val="0"/>
        <w:adjustRightInd w:val="0"/>
        <w:ind w:left="720" w:hanging="720"/>
        <w:rPr>
          <w:rFonts w:asciiTheme="minorHAnsi" w:hAnsiTheme="minorHAnsi" w:cstheme="minorHAnsi"/>
          <w:sz w:val="22"/>
        </w:rPr>
      </w:pPr>
    </w:p>
    <w:p w14:paraId="33EAE342"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sz w:val="22"/>
        </w:rPr>
        <w:t>Najavits, L. M. (2022). Trauma and Substance Abuse: A Counselor's Guide To Treatment. In M. Cloitre &amp; U.</w:t>
      </w:r>
    </w:p>
    <w:p w14:paraId="551D26F5"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sz w:val="22"/>
        </w:rPr>
        <w:t xml:space="preserve">Schynder (Eds.), </w:t>
      </w:r>
      <w:r w:rsidRPr="00431932">
        <w:rPr>
          <w:rFonts w:asciiTheme="minorHAnsi" w:hAnsiTheme="minorHAnsi" w:cstheme="minorHAnsi"/>
          <w:i/>
          <w:iCs/>
          <w:sz w:val="22"/>
        </w:rPr>
        <w:t>Evidence-Based Treatments for Trauma-Related Disorders</w:t>
      </w:r>
      <w:r w:rsidRPr="00431932">
        <w:rPr>
          <w:rFonts w:asciiTheme="minorHAnsi" w:hAnsiTheme="minorHAnsi" w:cstheme="minorHAnsi"/>
          <w:sz w:val="22"/>
        </w:rPr>
        <w:t xml:space="preserve"> </w:t>
      </w:r>
      <w:r w:rsidRPr="00431932">
        <w:rPr>
          <w:rFonts w:asciiTheme="minorHAnsi" w:hAnsiTheme="minorHAnsi" w:cstheme="minorHAnsi"/>
          <w:i/>
          <w:iCs/>
          <w:sz w:val="22"/>
        </w:rPr>
        <w:t>(2</w:t>
      </w:r>
      <w:r w:rsidRPr="00431932">
        <w:rPr>
          <w:rFonts w:asciiTheme="minorHAnsi" w:hAnsiTheme="minorHAnsi" w:cstheme="minorHAnsi"/>
          <w:i/>
          <w:iCs/>
          <w:sz w:val="22"/>
          <w:vertAlign w:val="superscript"/>
        </w:rPr>
        <w:t>nd</w:t>
      </w:r>
      <w:r w:rsidRPr="00431932">
        <w:rPr>
          <w:rFonts w:asciiTheme="minorHAnsi" w:hAnsiTheme="minorHAnsi" w:cstheme="minorHAnsi"/>
          <w:i/>
          <w:iCs/>
          <w:sz w:val="22"/>
        </w:rPr>
        <w:t xml:space="preserve"> edition).</w:t>
      </w:r>
      <w:r w:rsidRPr="00431932">
        <w:rPr>
          <w:rFonts w:asciiTheme="minorHAnsi" w:hAnsiTheme="minorHAnsi" w:cstheme="minorHAnsi"/>
          <w:sz w:val="22"/>
        </w:rPr>
        <w:t xml:space="preserve"> Springer-Verlag.</w:t>
      </w:r>
    </w:p>
    <w:p w14:paraId="5A6C5686" w14:textId="77777777" w:rsidR="00431932" w:rsidRPr="00431932" w:rsidRDefault="00431932" w:rsidP="00431932">
      <w:pPr>
        <w:autoSpaceDE w:val="0"/>
        <w:autoSpaceDN w:val="0"/>
        <w:adjustRightInd w:val="0"/>
        <w:rPr>
          <w:rFonts w:asciiTheme="minorHAnsi" w:hAnsiTheme="minorHAnsi" w:cstheme="minorHAnsi"/>
          <w:sz w:val="22"/>
        </w:rPr>
      </w:pPr>
    </w:p>
    <w:p w14:paraId="09404480" w14:textId="77777777" w:rsidR="00431932" w:rsidRPr="00431932" w:rsidRDefault="00431932" w:rsidP="00431932">
      <w:pPr>
        <w:adjustRightInd w:val="0"/>
        <w:rPr>
          <w:rFonts w:asciiTheme="minorHAnsi" w:eastAsia="Calibri" w:hAnsiTheme="minorHAnsi" w:cstheme="minorHAnsi"/>
          <w:color w:val="000000"/>
          <w:sz w:val="22"/>
        </w:rPr>
      </w:pPr>
      <w:r w:rsidRPr="00431932">
        <w:rPr>
          <w:rFonts w:asciiTheme="minorHAnsi" w:eastAsia="Calibri" w:hAnsiTheme="minorHAnsi" w:cstheme="minorHAnsi"/>
          <w:color w:val="000000"/>
          <w:sz w:val="22"/>
        </w:rPr>
        <w:t xml:space="preserve">Najavits, L.M. &amp; Krause, S. (2023). Group Delivery of Seeking Safety for Trauma and/or Addiction. In </w:t>
      </w:r>
      <w:r w:rsidRPr="00431932">
        <w:rPr>
          <w:rFonts w:asciiTheme="minorHAnsi" w:eastAsia="Calibri" w:hAnsiTheme="minorHAnsi" w:cstheme="minorHAnsi"/>
          <w:i/>
          <w:iCs/>
          <w:color w:val="000000"/>
          <w:sz w:val="22"/>
        </w:rPr>
        <w:t>Group Approaches to Treating Traumatic Stress in Adults</w:t>
      </w:r>
      <w:r w:rsidRPr="00431932">
        <w:rPr>
          <w:rFonts w:asciiTheme="minorHAnsi" w:eastAsia="Calibri" w:hAnsiTheme="minorHAnsi" w:cstheme="minorHAnsi"/>
          <w:color w:val="000000"/>
          <w:sz w:val="22"/>
        </w:rPr>
        <w:t xml:space="preserve"> (Ruzek, Yalch &amp; Burkman, eds.). New York: Guilford.</w:t>
      </w:r>
    </w:p>
    <w:p w14:paraId="0190929C" w14:textId="77777777" w:rsidR="00431932" w:rsidRPr="00431932" w:rsidRDefault="00431932" w:rsidP="00431932">
      <w:pPr>
        <w:tabs>
          <w:tab w:val="left" w:pos="508"/>
        </w:tabs>
        <w:spacing w:line="241" w:lineRule="exact"/>
        <w:rPr>
          <w:rFonts w:asciiTheme="minorHAnsi" w:hAnsiTheme="minorHAnsi" w:cstheme="minorHAnsi"/>
          <w:color w:val="000000"/>
          <w:sz w:val="22"/>
        </w:rPr>
      </w:pPr>
    </w:p>
    <w:p w14:paraId="22550F50" w14:textId="77777777" w:rsidR="00431932" w:rsidRPr="00431932" w:rsidRDefault="00431932" w:rsidP="00431932">
      <w:pPr>
        <w:tabs>
          <w:tab w:val="left" w:pos="508"/>
        </w:tabs>
        <w:spacing w:line="241" w:lineRule="exact"/>
        <w:rPr>
          <w:rFonts w:asciiTheme="minorHAnsi" w:hAnsiTheme="minorHAnsi" w:cstheme="minorHAnsi"/>
          <w:color w:val="000000"/>
          <w:sz w:val="22"/>
        </w:rPr>
      </w:pPr>
      <w:r w:rsidRPr="00431932">
        <w:rPr>
          <w:rFonts w:asciiTheme="minorHAnsi" w:hAnsiTheme="minorHAnsi" w:cstheme="minorHAnsi"/>
          <w:color w:val="000000"/>
          <w:sz w:val="22"/>
        </w:rPr>
        <w:t xml:space="preserve">Najavits, L. M. (in press). </w:t>
      </w:r>
      <w:r w:rsidRPr="00431932">
        <w:rPr>
          <w:rFonts w:asciiTheme="minorHAnsi" w:hAnsiTheme="minorHAnsi" w:cstheme="minorHAnsi"/>
          <w:i/>
          <w:iCs/>
          <w:color w:val="000000"/>
          <w:sz w:val="22"/>
        </w:rPr>
        <w:t>Creating Change:</w:t>
      </w:r>
      <w:r w:rsidRPr="00431932">
        <w:rPr>
          <w:rFonts w:asciiTheme="minorHAnsi" w:hAnsiTheme="minorHAnsi" w:cstheme="minorHAnsi"/>
          <w:i/>
          <w:iCs/>
          <w:color w:val="000000"/>
          <w:spacing w:val="56"/>
          <w:sz w:val="22"/>
        </w:rPr>
        <w:t xml:space="preserve"> </w:t>
      </w:r>
      <w:r w:rsidRPr="00431932">
        <w:rPr>
          <w:rFonts w:asciiTheme="minorHAnsi" w:hAnsiTheme="minorHAnsi" w:cstheme="minorHAnsi"/>
          <w:i/>
          <w:iCs/>
          <w:color w:val="000000"/>
          <w:sz w:val="22"/>
        </w:rPr>
        <w:t>A Past-Focused Treatment</w:t>
      </w:r>
      <w:r w:rsidRPr="00431932">
        <w:rPr>
          <w:rFonts w:asciiTheme="minorHAnsi" w:hAnsiTheme="minorHAnsi" w:cstheme="minorHAnsi"/>
          <w:i/>
          <w:iCs/>
          <w:color w:val="000000"/>
          <w:spacing w:val="-2"/>
          <w:sz w:val="22"/>
        </w:rPr>
        <w:t xml:space="preserve"> </w:t>
      </w:r>
      <w:r w:rsidRPr="00431932">
        <w:rPr>
          <w:rFonts w:asciiTheme="minorHAnsi" w:hAnsiTheme="minorHAnsi" w:cstheme="minorHAnsi"/>
          <w:i/>
          <w:iCs/>
          <w:color w:val="000000"/>
          <w:sz w:val="22"/>
        </w:rPr>
        <w:t>for</w:t>
      </w:r>
      <w:r w:rsidRPr="00431932">
        <w:rPr>
          <w:rFonts w:asciiTheme="minorHAnsi" w:hAnsiTheme="minorHAnsi" w:cstheme="minorHAnsi"/>
          <w:i/>
          <w:iCs/>
          <w:color w:val="000000"/>
          <w:spacing w:val="-1"/>
          <w:sz w:val="22"/>
        </w:rPr>
        <w:t xml:space="preserve"> Trauma a</w:t>
      </w:r>
      <w:r w:rsidRPr="00431932">
        <w:rPr>
          <w:rFonts w:asciiTheme="minorHAnsi" w:hAnsiTheme="minorHAnsi" w:cstheme="minorHAnsi"/>
          <w:i/>
          <w:iCs/>
          <w:color w:val="000000"/>
          <w:sz w:val="22"/>
        </w:rPr>
        <w:t>nd Addiction</w:t>
      </w:r>
      <w:r w:rsidRPr="00431932">
        <w:rPr>
          <w:rFonts w:asciiTheme="minorHAnsi" w:hAnsiTheme="minorHAnsi" w:cstheme="minorHAnsi"/>
          <w:color w:val="000000"/>
          <w:sz w:val="22"/>
        </w:rPr>
        <w:t>.</w:t>
      </w:r>
      <w:r w:rsidRPr="00431932">
        <w:rPr>
          <w:rFonts w:asciiTheme="minorHAnsi" w:hAnsiTheme="minorHAnsi" w:cstheme="minorHAnsi"/>
          <w:color w:val="000000"/>
          <w:spacing w:val="-2"/>
          <w:sz w:val="22"/>
        </w:rPr>
        <w:t xml:space="preserve"> </w:t>
      </w:r>
      <w:r w:rsidRPr="00431932">
        <w:rPr>
          <w:rFonts w:asciiTheme="minorHAnsi" w:hAnsiTheme="minorHAnsi" w:cstheme="minorHAnsi"/>
          <w:color w:val="000000"/>
          <w:sz w:val="22"/>
        </w:rPr>
        <w:t>New</w:t>
      </w:r>
      <w:r w:rsidRPr="00431932">
        <w:rPr>
          <w:rFonts w:asciiTheme="minorHAnsi" w:hAnsiTheme="minorHAnsi" w:cstheme="minorHAnsi"/>
          <w:color w:val="000000"/>
          <w:spacing w:val="-2"/>
          <w:sz w:val="22"/>
        </w:rPr>
        <w:t xml:space="preserve"> </w:t>
      </w:r>
      <w:r w:rsidRPr="00431932">
        <w:rPr>
          <w:rFonts w:asciiTheme="minorHAnsi" w:hAnsiTheme="minorHAnsi" w:cstheme="minorHAnsi"/>
          <w:color w:val="000000"/>
          <w:sz w:val="22"/>
        </w:rPr>
        <w:t>York:</w:t>
      </w:r>
      <w:r w:rsidRPr="00431932">
        <w:rPr>
          <w:rFonts w:asciiTheme="minorHAnsi" w:hAnsiTheme="minorHAnsi" w:cstheme="minorHAnsi"/>
          <w:color w:val="000000"/>
          <w:spacing w:val="-3"/>
          <w:sz w:val="22"/>
        </w:rPr>
        <w:t xml:space="preserve"> </w:t>
      </w:r>
      <w:r w:rsidRPr="00431932">
        <w:rPr>
          <w:rFonts w:asciiTheme="minorHAnsi" w:hAnsiTheme="minorHAnsi" w:cstheme="minorHAnsi"/>
          <w:color w:val="000000"/>
          <w:sz w:val="22"/>
        </w:rPr>
        <w:t>Guilford.</w:t>
      </w:r>
    </w:p>
    <w:p w14:paraId="34394316" w14:textId="77777777" w:rsidR="00431932" w:rsidRPr="00431932" w:rsidRDefault="00431932" w:rsidP="00431932">
      <w:pPr>
        <w:tabs>
          <w:tab w:val="left" w:pos="508"/>
        </w:tabs>
        <w:spacing w:line="241" w:lineRule="exact"/>
        <w:rPr>
          <w:rFonts w:asciiTheme="minorHAnsi" w:hAnsiTheme="minorHAnsi" w:cstheme="minorHAnsi"/>
          <w:color w:val="000000"/>
          <w:sz w:val="22"/>
        </w:rPr>
      </w:pPr>
    </w:p>
    <w:p w14:paraId="13CF6BDD" w14:textId="77777777" w:rsidR="00431932" w:rsidRPr="00431932" w:rsidRDefault="00431932" w:rsidP="00431932">
      <w:pPr>
        <w:adjustRightInd w:val="0"/>
        <w:contextualSpacing/>
        <w:rPr>
          <w:rFonts w:asciiTheme="minorHAnsi" w:hAnsiTheme="minorHAnsi" w:cstheme="minorHAnsi"/>
          <w:color w:val="000000"/>
          <w:sz w:val="22"/>
        </w:rPr>
      </w:pPr>
      <w:r w:rsidRPr="00431932">
        <w:rPr>
          <w:rFonts w:asciiTheme="minorHAnsi" w:hAnsiTheme="minorHAnsi" w:cstheme="minorHAnsi"/>
          <w:color w:val="000000"/>
          <w:sz w:val="22"/>
        </w:rPr>
        <w:t xml:space="preserve">Sherman, A. D. F., Balthazar, M., Zhang, W., Febres-Cordero, S., Clark, K. D., Klepper, M., Coleman, M., &amp; Kelly, U. (2023). Seeking Safety intervention for comorbid post-traumatic stress and substance use disorder: A meta-analysis. </w:t>
      </w:r>
      <w:r w:rsidRPr="00431932">
        <w:rPr>
          <w:rFonts w:asciiTheme="minorHAnsi" w:hAnsiTheme="minorHAnsi" w:cstheme="minorHAnsi"/>
          <w:i/>
          <w:iCs/>
          <w:color w:val="000000"/>
          <w:sz w:val="22"/>
        </w:rPr>
        <w:t>Brain and Behavior</w:t>
      </w:r>
      <w:r w:rsidRPr="00431932">
        <w:rPr>
          <w:rFonts w:asciiTheme="minorHAnsi" w:hAnsiTheme="minorHAnsi" w:cstheme="minorHAnsi"/>
          <w:color w:val="000000"/>
          <w:sz w:val="22"/>
        </w:rPr>
        <w:t xml:space="preserve">, e2999. </w:t>
      </w:r>
    </w:p>
    <w:p w14:paraId="1769B659" w14:textId="77777777" w:rsidR="00431932" w:rsidRPr="00431932" w:rsidRDefault="00431932" w:rsidP="00431932">
      <w:pPr>
        <w:autoSpaceDE w:val="0"/>
        <w:autoSpaceDN w:val="0"/>
        <w:adjustRightInd w:val="0"/>
        <w:ind w:left="720" w:hanging="720"/>
        <w:rPr>
          <w:rFonts w:asciiTheme="minorHAnsi" w:hAnsiTheme="minorHAnsi" w:cstheme="minorHAnsi"/>
          <w:sz w:val="22"/>
        </w:rPr>
      </w:pPr>
    </w:p>
    <w:p w14:paraId="4D8520E0"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sz w:val="22"/>
        </w:rPr>
        <w:t>Substance Abuse Mental Health Services Administration (SAMHSA) (2014). Trauma Informed Care in Behavioral Health</w:t>
      </w:r>
    </w:p>
    <w:p w14:paraId="074B1DD6"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sz w:val="22"/>
        </w:rPr>
        <w:t xml:space="preserve">Services </w:t>
      </w:r>
      <w:r w:rsidRPr="00431932">
        <w:rPr>
          <w:rFonts w:asciiTheme="minorHAnsi" w:hAnsiTheme="minorHAnsi" w:cstheme="minorHAnsi"/>
          <w:i/>
          <w:iCs/>
          <w:sz w:val="22"/>
        </w:rPr>
        <w:t>Treatment Improvement Protocol (TIP) Series</w:t>
      </w:r>
      <w:r w:rsidRPr="00431932">
        <w:rPr>
          <w:rFonts w:asciiTheme="minorHAnsi" w:hAnsiTheme="minorHAnsi" w:cstheme="minorHAnsi"/>
          <w:sz w:val="22"/>
        </w:rPr>
        <w:t xml:space="preserve">. Washington, DC: Department of Health and Human Services. </w:t>
      </w:r>
    </w:p>
    <w:p w14:paraId="67C45E7A" w14:textId="77777777" w:rsidR="00431932" w:rsidRPr="00431932" w:rsidRDefault="00431932" w:rsidP="00431932">
      <w:pPr>
        <w:autoSpaceDE w:val="0"/>
        <w:autoSpaceDN w:val="0"/>
        <w:adjustRightInd w:val="0"/>
        <w:ind w:left="720" w:hanging="720"/>
        <w:rPr>
          <w:rFonts w:asciiTheme="minorHAnsi" w:hAnsiTheme="minorHAnsi" w:cstheme="minorHAnsi"/>
          <w:sz w:val="22"/>
        </w:rPr>
      </w:pPr>
    </w:p>
    <w:p w14:paraId="73694FF3" w14:textId="77777777" w:rsidR="00431932" w:rsidRPr="00431932" w:rsidRDefault="00431932" w:rsidP="00431932">
      <w:pPr>
        <w:autoSpaceDE w:val="0"/>
        <w:autoSpaceDN w:val="0"/>
        <w:adjustRightInd w:val="0"/>
        <w:ind w:left="720" w:hanging="720"/>
        <w:rPr>
          <w:rFonts w:asciiTheme="minorHAnsi" w:hAnsiTheme="minorHAnsi" w:cstheme="minorHAnsi"/>
          <w:color w:val="222222"/>
          <w:sz w:val="22"/>
          <w:shd w:val="clear" w:color="auto" w:fill="FFFFFF"/>
        </w:rPr>
      </w:pPr>
      <w:r w:rsidRPr="00431932">
        <w:rPr>
          <w:rFonts w:asciiTheme="minorHAnsi" w:hAnsiTheme="minorHAnsi" w:cstheme="minorHAnsi"/>
          <w:color w:val="222222"/>
          <w:sz w:val="22"/>
          <w:shd w:val="clear" w:color="auto" w:fill="FFFFFF"/>
        </w:rPr>
        <w:t>van der Kolk, B. A. (2015). </w:t>
      </w:r>
      <w:r w:rsidRPr="00431932">
        <w:rPr>
          <w:rFonts w:asciiTheme="minorHAnsi" w:hAnsiTheme="minorHAnsi" w:cstheme="minorHAnsi"/>
          <w:i/>
          <w:iCs/>
          <w:color w:val="222222"/>
          <w:sz w:val="22"/>
          <w:shd w:val="clear" w:color="auto" w:fill="FFFFFF"/>
        </w:rPr>
        <w:t>The body keeps the score: Brain, Mind, and Body in the healing of trauma</w:t>
      </w:r>
      <w:r w:rsidRPr="00431932">
        <w:rPr>
          <w:rFonts w:asciiTheme="minorHAnsi" w:hAnsiTheme="minorHAnsi" w:cstheme="minorHAnsi"/>
          <w:color w:val="222222"/>
          <w:sz w:val="22"/>
          <w:shd w:val="clear" w:color="auto" w:fill="FFFFFF"/>
        </w:rPr>
        <w:t>.</w:t>
      </w:r>
    </w:p>
    <w:p w14:paraId="2A2D111E" w14:textId="77777777" w:rsidR="00431932" w:rsidRPr="00431932" w:rsidRDefault="00431932" w:rsidP="00431932">
      <w:pPr>
        <w:autoSpaceDE w:val="0"/>
        <w:autoSpaceDN w:val="0"/>
        <w:adjustRightInd w:val="0"/>
        <w:ind w:left="720" w:hanging="720"/>
        <w:rPr>
          <w:rFonts w:asciiTheme="minorHAnsi" w:hAnsiTheme="minorHAnsi" w:cstheme="minorHAnsi"/>
          <w:sz w:val="22"/>
        </w:rPr>
      </w:pPr>
      <w:r w:rsidRPr="00431932">
        <w:rPr>
          <w:rFonts w:asciiTheme="minorHAnsi" w:hAnsiTheme="minorHAnsi" w:cstheme="minorHAnsi"/>
          <w:color w:val="222222"/>
          <w:sz w:val="22"/>
          <w:shd w:val="clear" w:color="auto" w:fill="FFFFFF"/>
        </w:rPr>
        <w:t>Penguin Books.</w:t>
      </w:r>
    </w:p>
    <w:p w14:paraId="434F1C65" w14:textId="77777777" w:rsidR="004144BB" w:rsidRPr="004144BB" w:rsidRDefault="004144BB" w:rsidP="004144BB">
      <w:pPr>
        <w:autoSpaceDE w:val="0"/>
        <w:autoSpaceDN w:val="0"/>
        <w:adjustRightInd w:val="0"/>
        <w:rPr>
          <w:rFonts w:asciiTheme="minorHAnsi" w:hAnsiTheme="minorHAnsi" w:cstheme="minorHAnsi"/>
          <w:sz w:val="22"/>
        </w:rPr>
      </w:pPr>
    </w:p>
    <w:p w14:paraId="4D012D2D" w14:textId="77777777" w:rsidR="004144BB" w:rsidRPr="004144BB" w:rsidRDefault="004144BB" w:rsidP="004144BB">
      <w:pPr>
        <w:widowControl w:val="0"/>
        <w:rPr>
          <w:rFonts w:asciiTheme="minorHAnsi" w:hAnsiTheme="minorHAnsi" w:cstheme="minorHAnsi"/>
          <w:color w:val="000000"/>
          <w:sz w:val="22"/>
        </w:rPr>
      </w:pPr>
      <w:r w:rsidRPr="004144BB">
        <w:rPr>
          <w:rFonts w:asciiTheme="minorHAnsi" w:hAnsiTheme="minorHAnsi" w:cstheme="minorHAnsi"/>
          <w:b/>
          <w:color w:val="000000"/>
          <w:sz w:val="22"/>
        </w:rPr>
        <w:t xml:space="preserve">Audiovisual (if an onsite training): </w:t>
      </w:r>
      <w:r w:rsidRPr="004144BB">
        <w:rPr>
          <w:rFonts w:asciiTheme="minorHAnsi" w:hAnsiTheme="minorHAnsi" w:cstheme="minorHAnsi"/>
          <w:color w:val="000000"/>
          <w:sz w:val="22"/>
        </w:rPr>
        <w:t>LCD projector; audio setup (to show video segments); microphone (any type is fine)</w:t>
      </w:r>
    </w:p>
    <w:p w14:paraId="63A30D03" w14:textId="77777777" w:rsidR="00C3702F" w:rsidRPr="00452862" w:rsidRDefault="00C3702F" w:rsidP="00C3702F">
      <w:pPr>
        <w:widowControl w:val="0"/>
        <w:rPr>
          <w:rFonts w:asciiTheme="minorHAnsi" w:hAnsiTheme="minorHAnsi" w:cstheme="minorHAnsi"/>
          <w:color w:val="000000"/>
          <w:sz w:val="22"/>
        </w:rPr>
      </w:pPr>
    </w:p>
    <w:p w14:paraId="053378CD" w14:textId="3B8E2B4B" w:rsidR="00306914" w:rsidRPr="00306914" w:rsidRDefault="00306914" w:rsidP="00306914">
      <w:pPr>
        <w:rPr>
          <w:rFonts w:asciiTheme="minorHAnsi" w:hAnsiTheme="minorHAnsi" w:cstheme="minorHAnsi"/>
          <w:b/>
          <w:color w:val="000000"/>
          <w:sz w:val="22"/>
        </w:rPr>
      </w:pPr>
      <w:r w:rsidRPr="00306914">
        <w:rPr>
          <w:rFonts w:asciiTheme="minorHAnsi" w:hAnsiTheme="minorHAnsi" w:cstheme="minorHAnsi"/>
          <w:b/>
          <w:color w:val="000000"/>
          <w:sz w:val="22"/>
        </w:rPr>
        <w:t xml:space="preserve">Methods of instruction: </w:t>
      </w:r>
      <w:r w:rsidRPr="00306914">
        <w:rPr>
          <w:rFonts w:asciiTheme="minorHAnsi" w:hAnsiTheme="minorHAnsi" w:cstheme="minorHAnsi"/>
          <w:bCs/>
          <w:color w:val="000000"/>
          <w:sz w:val="22"/>
        </w:rPr>
        <w:t>lecture, slides, video clips</w:t>
      </w:r>
      <w:r>
        <w:rPr>
          <w:rFonts w:asciiTheme="minorHAnsi" w:hAnsiTheme="minorHAnsi" w:cstheme="minorHAnsi"/>
          <w:bCs/>
          <w:color w:val="000000"/>
          <w:sz w:val="22"/>
        </w:rPr>
        <w:t xml:space="preserve"> (if time allows)</w:t>
      </w:r>
      <w:r w:rsidRPr="00306914">
        <w:rPr>
          <w:rFonts w:asciiTheme="minorHAnsi" w:hAnsiTheme="minorHAnsi" w:cstheme="minorHAnsi"/>
          <w:bCs/>
          <w:color w:val="000000"/>
          <w:sz w:val="22"/>
        </w:rPr>
        <w:t>, question/answer.</w:t>
      </w:r>
    </w:p>
    <w:p w14:paraId="7CA6019E" w14:textId="77777777" w:rsidR="00C3702F" w:rsidRPr="00452862" w:rsidRDefault="00C3702F" w:rsidP="00C91EFF">
      <w:pPr>
        <w:jc w:val="center"/>
        <w:rPr>
          <w:rFonts w:asciiTheme="minorHAnsi" w:hAnsiTheme="minorHAnsi" w:cstheme="minorHAnsi"/>
          <w:sz w:val="22"/>
          <w:u w:val="single"/>
        </w:rPr>
      </w:pPr>
    </w:p>
    <w:p w14:paraId="26CBD38F" w14:textId="77777777" w:rsidR="000336F3" w:rsidRPr="00452862" w:rsidRDefault="00C91EFF" w:rsidP="00C91EFF">
      <w:pPr>
        <w:pStyle w:val="Blockquote"/>
        <w:spacing w:before="0" w:after="0"/>
        <w:ind w:left="0"/>
        <w:rPr>
          <w:rFonts w:asciiTheme="minorHAnsi" w:hAnsiTheme="minorHAnsi" w:cstheme="minorHAnsi"/>
          <w:b/>
          <w:sz w:val="22"/>
          <w:szCs w:val="22"/>
        </w:rPr>
      </w:pPr>
      <w:r w:rsidRPr="00452862">
        <w:rPr>
          <w:rFonts w:asciiTheme="minorHAnsi" w:hAnsiTheme="minorHAnsi" w:cstheme="minorHAnsi"/>
          <w:b/>
          <w:sz w:val="22"/>
          <w:szCs w:val="22"/>
        </w:rPr>
        <w:t>Contact information</w:t>
      </w:r>
    </w:p>
    <w:p w14:paraId="747FEE30" w14:textId="77777777" w:rsidR="009B4C2E" w:rsidRPr="00452862" w:rsidRDefault="009B4C2E" w:rsidP="00C91EFF">
      <w:pPr>
        <w:rPr>
          <w:rFonts w:asciiTheme="minorHAnsi" w:hAnsiTheme="minorHAnsi" w:cstheme="minorHAnsi"/>
          <w:sz w:val="22"/>
        </w:rPr>
      </w:pPr>
    </w:p>
    <w:p w14:paraId="6AE18E16" w14:textId="77777777" w:rsidR="009B4C2E" w:rsidRPr="00452862" w:rsidRDefault="009B4C2E" w:rsidP="00C91EFF">
      <w:pPr>
        <w:rPr>
          <w:rFonts w:asciiTheme="minorHAnsi" w:hAnsiTheme="minorHAnsi" w:cstheme="minorHAnsi"/>
          <w:sz w:val="22"/>
        </w:rPr>
      </w:pPr>
      <w:r w:rsidRPr="00452862">
        <w:rPr>
          <w:rFonts w:asciiTheme="minorHAnsi" w:hAnsiTheme="minorHAnsi" w:cstheme="minorHAnsi"/>
          <w:sz w:val="22"/>
        </w:rPr>
        <w:t>Treatment Innovations</w:t>
      </w:r>
    </w:p>
    <w:p w14:paraId="6A14DC7F" w14:textId="77777777" w:rsidR="009B4C2E" w:rsidRPr="00452862" w:rsidRDefault="009B4C2E" w:rsidP="00C91EFF">
      <w:pPr>
        <w:rPr>
          <w:rFonts w:asciiTheme="minorHAnsi" w:hAnsiTheme="minorHAnsi" w:cstheme="minorHAnsi"/>
          <w:sz w:val="22"/>
        </w:rPr>
      </w:pPr>
      <w:r w:rsidRPr="00452862">
        <w:rPr>
          <w:rFonts w:asciiTheme="minorHAnsi" w:hAnsiTheme="minorHAnsi" w:cstheme="minorHAnsi"/>
          <w:sz w:val="22"/>
        </w:rPr>
        <w:t>28 Westbourne Rd.</w:t>
      </w:r>
    </w:p>
    <w:p w14:paraId="3D5BF3BD" w14:textId="77777777" w:rsidR="009B4C2E" w:rsidRPr="00452862" w:rsidRDefault="009B4C2E" w:rsidP="00C91EFF">
      <w:pPr>
        <w:rPr>
          <w:rFonts w:asciiTheme="minorHAnsi" w:hAnsiTheme="minorHAnsi" w:cstheme="minorHAnsi"/>
          <w:sz w:val="22"/>
        </w:rPr>
      </w:pPr>
      <w:r w:rsidRPr="00452862">
        <w:rPr>
          <w:rFonts w:asciiTheme="minorHAnsi" w:hAnsiTheme="minorHAnsi" w:cstheme="minorHAnsi"/>
          <w:sz w:val="22"/>
        </w:rPr>
        <w:t xml:space="preserve">Newton Centre, MA 02459 </w:t>
      </w:r>
    </w:p>
    <w:p w14:paraId="0BA28051" w14:textId="77777777" w:rsidR="00A77B58" w:rsidRPr="00452862" w:rsidRDefault="000336F3" w:rsidP="00A77B58">
      <w:pPr>
        <w:rPr>
          <w:rFonts w:asciiTheme="minorHAnsi" w:hAnsiTheme="minorHAnsi" w:cstheme="minorHAnsi"/>
          <w:sz w:val="22"/>
        </w:rPr>
      </w:pPr>
      <w:r w:rsidRPr="00452862">
        <w:rPr>
          <w:rFonts w:asciiTheme="minorHAnsi" w:hAnsiTheme="minorHAnsi" w:cstheme="minorHAnsi"/>
          <w:sz w:val="22"/>
        </w:rPr>
        <w:t>617-</w:t>
      </w:r>
      <w:r w:rsidR="009B4C2E" w:rsidRPr="00452862">
        <w:rPr>
          <w:rFonts w:asciiTheme="minorHAnsi" w:hAnsiTheme="minorHAnsi" w:cstheme="minorHAnsi"/>
          <w:sz w:val="22"/>
        </w:rPr>
        <w:t>299</w:t>
      </w:r>
      <w:r w:rsidRPr="00452862">
        <w:rPr>
          <w:rFonts w:asciiTheme="minorHAnsi" w:hAnsiTheme="minorHAnsi" w:cstheme="minorHAnsi"/>
          <w:sz w:val="22"/>
        </w:rPr>
        <w:t>-</w:t>
      </w:r>
      <w:r w:rsidR="009B4C2E" w:rsidRPr="00452862">
        <w:rPr>
          <w:rFonts w:asciiTheme="minorHAnsi" w:hAnsiTheme="minorHAnsi" w:cstheme="minorHAnsi"/>
          <w:sz w:val="22"/>
        </w:rPr>
        <w:t>1610</w:t>
      </w:r>
      <w:r w:rsidRPr="00452862">
        <w:rPr>
          <w:rFonts w:asciiTheme="minorHAnsi" w:hAnsiTheme="minorHAnsi" w:cstheme="minorHAnsi"/>
          <w:sz w:val="22"/>
        </w:rPr>
        <w:t xml:space="preserve"> [phone]</w:t>
      </w:r>
    </w:p>
    <w:p w14:paraId="7421510E" w14:textId="77777777" w:rsidR="009B4C2E" w:rsidRPr="00452862" w:rsidRDefault="000336F3" w:rsidP="00C91EFF">
      <w:pPr>
        <w:rPr>
          <w:rFonts w:asciiTheme="minorHAnsi" w:hAnsiTheme="minorHAnsi" w:cstheme="minorHAnsi"/>
          <w:sz w:val="22"/>
        </w:rPr>
      </w:pPr>
      <w:r w:rsidRPr="00452862">
        <w:rPr>
          <w:rFonts w:asciiTheme="minorHAnsi" w:hAnsiTheme="minorHAnsi" w:cstheme="minorHAnsi"/>
          <w:sz w:val="22"/>
        </w:rPr>
        <w:t>info@</w:t>
      </w:r>
      <w:r w:rsidR="00A77B58" w:rsidRPr="00452862">
        <w:rPr>
          <w:rFonts w:asciiTheme="minorHAnsi" w:hAnsiTheme="minorHAnsi" w:cstheme="minorHAnsi"/>
          <w:sz w:val="22"/>
        </w:rPr>
        <w:t>seekingsafety</w:t>
      </w:r>
      <w:r w:rsidR="009B4C2E" w:rsidRPr="00452862">
        <w:rPr>
          <w:rFonts w:asciiTheme="minorHAnsi" w:hAnsiTheme="minorHAnsi" w:cstheme="minorHAnsi"/>
          <w:sz w:val="22"/>
        </w:rPr>
        <w:t xml:space="preserve">.org </w:t>
      </w:r>
      <w:r w:rsidR="00A77B58" w:rsidRPr="00452862">
        <w:rPr>
          <w:rFonts w:asciiTheme="minorHAnsi" w:hAnsiTheme="minorHAnsi" w:cstheme="minorHAnsi"/>
          <w:sz w:val="22"/>
        </w:rPr>
        <w:t>[email]</w:t>
      </w:r>
    </w:p>
    <w:p w14:paraId="3D2F77AD" w14:textId="77777777" w:rsidR="00A77B58" w:rsidRPr="00452862" w:rsidRDefault="00000000" w:rsidP="00A77B58">
      <w:pPr>
        <w:rPr>
          <w:rFonts w:asciiTheme="minorHAnsi" w:hAnsiTheme="minorHAnsi" w:cstheme="minorHAnsi"/>
          <w:sz w:val="22"/>
        </w:rPr>
      </w:pPr>
      <w:hyperlink r:id="rId9" w:history="1">
        <w:r w:rsidR="00A77B58" w:rsidRPr="00452862">
          <w:rPr>
            <w:rStyle w:val="Hyperlink"/>
            <w:rFonts w:asciiTheme="minorHAnsi" w:hAnsiTheme="minorHAnsi" w:cstheme="minorHAnsi"/>
            <w:sz w:val="22"/>
          </w:rPr>
          <w:t>www.seekingsafety.org</w:t>
        </w:r>
      </w:hyperlink>
      <w:r w:rsidR="00A77B58" w:rsidRPr="00452862">
        <w:rPr>
          <w:rFonts w:asciiTheme="minorHAnsi" w:hAnsiTheme="minorHAnsi" w:cstheme="minorHAnsi"/>
          <w:sz w:val="22"/>
        </w:rPr>
        <w:t xml:space="preserve"> [web]</w:t>
      </w:r>
    </w:p>
    <w:p w14:paraId="610F0FC6" w14:textId="77777777" w:rsidR="00A77B58" w:rsidRPr="00452862" w:rsidRDefault="00000000" w:rsidP="00A77B58">
      <w:pPr>
        <w:rPr>
          <w:rFonts w:asciiTheme="minorHAnsi" w:hAnsiTheme="minorHAnsi" w:cstheme="minorHAnsi"/>
          <w:sz w:val="22"/>
        </w:rPr>
      </w:pPr>
      <w:hyperlink r:id="rId10" w:history="1">
        <w:r w:rsidR="00A77B58" w:rsidRPr="00452862">
          <w:rPr>
            <w:rStyle w:val="Hyperlink"/>
            <w:rFonts w:asciiTheme="minorHAnsi" w:hAnsiTheme="minorHAnsi" w:cstheme="minorHAnsi"/>
            <w:sz w:val="22"/>
          </w:rPr>
          <w:t>www.treatment-innovations.org</w:t>
        </w:r>
      </w:hyperlink>
      <w:r w:rsidR="00A77B58" w:rsidRPr="00452862">
        <w:rPr>
          <w:rFonts w:asciiTheme="minorHAnsi" w:hAnsiTheme="minorHAnsi" w:cstheme="minorHAnsi"/>
          <w:sz w:val="22"/>
        </w:rPr>
        <w:t xml:space="preserve"> [web]</w:t>
      </w:r>
    </w:p>
    <w:bookmarkEnd w:id="0"/>
    <w:p w14:paraId="19DCF64C" w14:textId="77777777" w:rsidR="00A77B58" w:rsidRPr="00452862" w:rsidRDefault="00A77B58" w:rsidP="00A77B58">
      <w:pPr>
        <w:rPr>
          <w:rFonts w:asciiTheme="minorHAnsi" w:hAnsiTheme="minorHAnsi" w:cstheme="minorHAnsi"/>
          <w:sz w:val="22"/>
        </w:rPr>
      </w:pPr>
    </w:p>
    <w:sectPr w:rsidR="00A77B58" w:rsidRPr="00452862" w:rsidSect="001C1A1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379B" w14:textId="77777777" w:rsidR="000971B7" w:rsidRDefault="000971B7">
      <w:r>
        <w:separator/>
      </w:r>
    </w:p>
  </w:endnote>
  <w:endnote w:type="continuationSeparator" w:id="0">
    <w:p w14:paraId="44D93F33" w14:textId="77777777" w:rsidR="000971B7" w:rsidRDefault="000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w:altName w:val="Times New Roman"/>
    <w:panose1 w:val="00000000000000000000"/>
    <w:charset w:val="FF"/>
    <w:family w:val="roman"/>
    <w:notTrueType/>
    <w:pitch w:val="variable"/>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751D" w14:textId="77777777" w:rsidR="000971B7" w:rsidRDefault="000971B7">
      <w:r>
        <w:separator/>
      </w:r>
    </w:p>
  </w:footnote>
  <w:footnote w:type="continuationSeparator" w:id="0">
    <w:p w14:paraId="3FAC3EA7" w14:textId="77777777" w:rsidR="000971B7" w:rsidRDefault="0009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46AFB"/>
    <w:multiLevelType w:val="singleLevel"/>
    <w:tmpl w:val="CAB4177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9C53FA"/>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6CAF4EC5"/>
    <w:multiLevelType w:val="hybridMultilevel"/>
    <w:tmpl w:val="23A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070806">
    <w:abstractNumId w:val="2"/>
  </w:num>
  <w:num w:numId="2" w16cid:durableId="1510212358">
    <w:abstractNumId w:val="1"/>
  </w:num>
  <w:num w:numId="3" w16cid:durableId="971523995">
    <w:abstractNumId w:val="4"/>
  </w:num>
  <w:num w:numId="4" w16cid:durableId="1245142519">
    <w:abstractNumId w:val="0"/>
  </w:num>
  <w:num w:numId="5" w16cid:durableId="1378698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72"/>
    <w:rsid w:val="000336F3"/>
    <w:rsid w:val="000971B7"/>
    <w:rsid w:val="000B2D76"/>
    <w:rsid w:val="001C1A14"/>
    <w:rsid w:val="00210657"/>
    <w:rsid w:val="002A461C"/>
    <w:rsid w:val="00303BAB"/>
    <w:rsid w:val="00306914"/>
    <w:rsid w:val="00374636"/>
    <w:rsid w:val="004144BB"/>
    <w:rsid w:val="004148DF"/>
    <w:rsid w:val="00431932"/>
    <w:rsid w:val="00452862"/>
    <w:rsid w:val="00530739"/>
    <w:rsid w:val="00554D58"/>
    <w:rsid w:val="005F0F73"/>
    <w:rsid w:val="00835AD1"/>
    <w:rsid w:val="00843A09"/>
    <w:rsid w:val="008B6470"/>
    <w:rsid w:val="008C069D"/>
    <w:rsid w:val="00990361"/>
    <w:rsid w:val="009B4C2E"/>
    <w:rsid w:val="009F589B"/>
    <w:rsid w:val="00A35572"/>
    <w:rsid w:val="00A618ED"/>
    <w:rsid w:val="00A77B58"/>
    <w:rsid w:val="00AE036F"/>
    <w:rsid w:val="00AF6BDF"/>
    <w:rsid w:val="00B91C2A"/>
    <w:rsid w:val="00BD1E52"/>
    <w:rsid w:val="00C3702F"/>
    <w:rsid w:val="00C91EFF"/>
    <w:rsid w:val="00E5289D"/>
    <w:rsid w:val="00EB6077"/>
    <w:rsid w:val="00F57206"/>
    <w:rsid w:val="00FE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7C2D0"/>
  <w15:chartTrackingRefBased/>
  <w15:docId w15:val="{79C4A430-2A7C-4C0C-AD33-FCB488C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b/>
      <w:sz w:val="36"/>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style>
  <w:style w:type="paragraph" w:customStyle="1" w:styleId="Blockquote">
    <w:name w:val="Blockquote"/>
    <w:basedOn w:val="Normal"/>
    <w:pPr>
      <w:spacing w:before="100" w:after="100"/>
      <w:ind w:left="360" w:right="360"/>
    </w:pPr>
    <w:rPr>
      <w:rFonts w:ascii="Times New Roman" w:hAnsi="Times New Roman" w:cs="Times New Roman"/>
      <w:snapToGrid w:val="0"/>
      <w:sz w:val="24"/>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77B58"/>
    <w:rPr>
      <w:color w:val="0563C1"/>
      <w:u w:val="single"/>
    </w:rPr>
  </w:style>
  <w:style w:type="character" w:customStyle="1" w:styleId="Mention1">
    <w:name w:val="Mention1"/>
    <w:uiPriority w:val="99"/>
    <w:semiHidden/>
    <w:unhideWhenUsed/>
    <w:rsid w:val="00A77B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s://www.treatment-innovations.org/our-train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atment-innovations.org"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9-04</vt:lpstr>
    </vt:vector>
  </TitlesOfParts>
  <Company>McLEan Hospital</Company>
  <LinksUpToDate>false</LinksUpToDate>
  <CharactersWithSpaces>5195</CharactersWithSpaces>
  <SharedDoc>false</SharedDoc>
  <HLinks>
    <vt:vector size="12" baseType="variant">
      <vt:variant>
        <vt:i4>5111894</vt:i4>
      </vt:variant>
      <vt:variant>
        <vt:i4>9</vt:i4>
      </vt:variant>
      <vt:variant>
        <vt:i4>0</vt:i4>
      </vt:variant>
      <vt:variant>
        <vt:i4>5</vt:i4>
      </vt:variant>
      <vt:variant>
        <vt:lpwstr>http://www.treatment-innovations.org/</vt:lpwstr>
      </vt:variant>
      <vt:variant>
        <vt:lpwstr/>
      </vt:variant>
      <vt:variant>
        <vt:i4>4587533</vt:i4>
      </vt:variant>
      <vt:variant>
        <vt:i4>6</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9-04</dc:title>
  <dc:subject/>
  <dc:creator>Lisa Najavits</dc:creator>
  <cp:keywords/>
  <dc:description/>
  <cp:lastModifiedBy>TI</cp:lastModifiedBy>
  <cp:revision>18</cp:revision>
  <dcterms:created xsi:type="dcterms:W3CDTF">2023-12-21T13:34:00Z</dcterms:created>
  <dcterms:modified xsi:type="dcterms:W3CDTF">2023-12-27T03:35:00Z</dcterms:modified>
</cp:coreProperties>
</file>