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8EAD" w14:textId="77777777" w:rsidR="00BE69C6" w:rsidRPr="00BE69C6" w:rsidRDefault="00BE69C6" w:rsidP="00BE69C6">
      <w:pPr>
        <w:rPr>
          <w:rFonts w:eastAsia="Times New Roman" w:cstheme="minorHAnsi"/>
          <w:bCs/>
          <w:lang w:val="fr-FR"/>
        </w:rPr>
      </w:pPr>
      <w:r w:rsidRPr="00BE69C6">
        <w:rPr>
          <w:rFonts w:eastAsia="Times New Roman" w:cstheme="minorHAnsi"/>
          <w:bCs/>
          <w:lang w:val="fr-FR"/>
        </w:rPr>
        <w:t xml:space="preserve">2024 / Treatment Innovations / Lisa M. Najavits, PhD </w:t>
      </w:r>
    </w:p>
    <w:p w14:paraId="47F8C25C" w14:textId="77777777" w:rsidR="00BE69C6" w:rsidRPr="00BE69C6" w:rsidRDefault="00BE69C6" w:rsidP="00BE69C6">
      <w:pPr>
        <w:rPr>
          <w:rFonts w:eastAsia="Times New Roman" w:cstheme="minorHAnsi"/>
          <w:bCs/>
          <w:lang w:val="fr-FR"/>
        </w:rPr>
      </w:pPr>
    </w:p>
    <w:p w14:paraId="2C4F694C" w14:textId="77777777" w:rsidR="00BE69C6" w:rsidRPr="00BE69C6" w:rsidRDefault="00BE69C6" w:rsidP="00BE69C6">
      <w:pPr>
        <w:jc w:val="center"/>
        <w:rPr>
          <w:rFonts w:eastAsia="Times New Roman" w:cstheme="minorHAnsi"/>
          <w:b/>
          <w:color w:val="000000"/>
        </w:rPr>
      </w:pPr>
      <w:r w:rsidRPr="00BE69C6">
        <w:rPr>
          <w:rFonts w:eastAsia="Times New Roman" w:cstheme="minorHAnsi"/>
          <w:b/>
          <w:bCs/>
        </w:rPr>
        <w:t>Outline and Objectives</w:t>
      </w:r>
    </w:p>
    <w:p w14:paraId="27BA3294" w14:textId="77777777" w:rsidR="006B66A6" w:rsidRPr="00BE69C6" w:rsidRDefault="006B66A6" w:rsidP="006B66A6">
      <w:pPr>
        <w:rPr>
          <w:rFonts w:cstheme="minorHAnsi"/>
        </w:rPr>
      </w:pPr>
    </w:p>
    <w:p w14:paraId="2D332DC9" w14:textId="7E13804B" w:rsidR="006B66A6" w:rsidRPr="00BE69C6" w:rsidRDefault="00BE69C6" w:rsidP="006B66A6">
      <w:pPr>
        <w:rPr>
          <w:rFonts w:cstheme="minorHAnsi"/>
          <w:b/>
        </w:rPr>
      </w:pPr>
      <w:r w:rsidRPr="00BE69C6">
        <w:rPr>
          <w:rFonts w:cstheme="minorHAnsi"/>
        </w:rPr>
        <w:t xml:space="preserve">          </w:t>
      </w:r>
      <w:r w:rsidR="006B66A6" w:rsidRPr="00BE69C6">
        <w:rPr>
          <w:rFonts w:cstheme="minorHAnsi"/>
        </w:rPr>
        <w:t xml:space="preserve">                          </w:t>
      </w:r>
      <w:r w:rsidR="006B66A6" w:rsidRPr="00BE69C6">
        <w:rPr>
          <w:rFonts w:cstheme="minorHAnsi"/>
          <w:b/>
        </w:rPr>
        <w:t>Peer-Led Seeking Safety-- An Innovation to Expand Care</w:t>
      </w:r>
    </w:p>
    <w:p w14:paraId="1F703F94" w14:textId="77777777" w:rsidR="006B66A6" w:rsidRDefault="006B66A6" w:rsidP="006B66A6">
      <w:pPr>
        <w:rPr>
          <w:rFonts w:cstheme="minorHAnsi"/>
          <w:b/>
        </w:rPr>
      </w:pPr>
    </w:p>
    <w:p w14:paraId="39977872" w14:textId="77777777" w:rsidR="00BE69C6" w:rsidRPr="00BE69C6" w:rsidRDefault="00BE69C6" w:rsidP="00BE69C6">
      <w:pPr>
        <w:rPr>
          <w:rFonts w:ascii="Calibri" w:eastAsia="Times New Roman" w:hAnsi="Calibri" w:cs="Calibri"/>
          <w:b/>
          <w:i/>
          <w:iCs/>
        </w:rPr>
      </w:pPr>
      <w:r w:rsidRPr="00BE69C6">
        <w:rPr>
          <w:rFonts w:ascii="Calibri" w:eastAsia="Times New Roman" w:hAnsi="Calibri" w:cs="Calibri"/>
          <w:b/>
        </w:rPr>
        <w:t>Intended audience</w:t>
      </w:r>
    </w:p>
    <w:p w14:paraId="310E76EF" w14:textId="3A2C05D0" w:rsidR="00BE69C6" w:rsidRDefault="00BE69C6" w:rsidP="00BE69C6">
      <w:pPr>
        <w:rPr>
          <w:rFonts w:cstheme="minorHAnsi"/>
          <w:i/>
        </w:rPr>
      </w:pPr>
      <w:r>
        <w:rPr>
          <w:rFonts w:ascii="Calibri" w:eastAsia="Times New Roman" w:hAnsi="Calibri" w:cs="Calibri"/>
          <w:bCs/>
        </w:rPr>
        <w:t>Peers, parap</w:t>
      </w:r>
      <w:r w:rsidRPr="00BE69C6">
        <w:rPr>
          <w:rFonts w:ascii="Calibri" w:eastAsia="Times New Roman" w:hAnsi="Calibri" w:cs="Calibri"/>
          <w:bCs/>
        </w:rPr>
        <w:t xml:space="preserve">rofessionals, trainees, </w:t>
      </w:r>
      <w:r>
        <w:rPr>
          <w:rFonts w:ascii="Calibri" w:eastAsia="Times New Roman" w:hAnsi="Calibri" w:cs="Calibri"/>
          <w:bCs/>
        </w:rPr>
        <w:t xml:space="preserve">and </w:t>
      </w:r>
      <w:r w:rsidRPr="00BE69C6">
        <w:rPr>
          <w:rFonts w:ascii="Calibri" w:eastAsia="Times New Roman" w:hAnsi="Calibri" w:cs="Calibri"/>
          <w:bCs/>
        </w:rPr>
        <w:t>professionals</w:t>
      </w:r>
      <w:r>
        <w:rPr>
          <w:rFonts w:ascii="Calibri" w:eastAsia="Times New Roman" w:hAnsi="Calibri" w:cs="Calibri"/>
          <w:bCs/>
        </w:rPr>
        <w:t xml:space="preserve"> working</w:t>
      </w:r>
      <w:r w:rsidRPr="00BE69C6">
        <w:rPr>
          <w:rFonts w:ascii="Calibri" w:eastAsia="Times New Roman" w:hAnsi="Calibri" w:cs="Calibri"/>
          <w:bCs/>
        </w:rPr>
        <w:t xml:space="preserve"> in addiction treatment, mental health treatment, and allied areas such as nursing. </w:t>
      </w:r>
    </w:p>
    <w:p w14:paraId="7188936B" w14:textId="77777777" w:rsidR="00BE69C6" w:rsidRDefault="00BE69C6" w:rsidP="006B66A6">
      <w:pPr>
        <w:rPr>
          <w:rFonts w:cstheme="minorHAnsi"/>
          <w:i/>
        </w:rPr>
      </w:pPr>
    </w:p>
    <w:p w14:paraId="728583FF" w14:textId="77777777" w:rsidR="00BE69C6" w:rsidRPr="005E4649" w:rsidRDefault="00BE69C6" w:rsidP="00BE69C6">
      <w:pPr>
        <w:pStyle w:val="Blockquote"/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5E4649">
        <w:rPr>
          <w:rFonts w:asciiTheme="minorHAnsi" w:hAnsiTheme="minorHAnsi" w:cstheme="minorHAnsi"/>
          <w:b/>
          <w:sz w:val="22"/>
          <w:szCs w:val="22"/>
        </w:rPr>
        <w:t>Summary of program content</w:t>
      </w:r>
    </w:p>
    <w:p w14:paraId="7691C078" w14:textId="11863395" w:rsidR="00BE69C6" w:rsidRPr="00FD2314" w:rsidRDefault="006B66A6" w:rsidP="006B66A6">
      <w:pPr>
        <w:rPr>
          <w:rFonts w:cstheme="minorHAnsi"/>
        </w:rPr>
      </w:pPr>
      <w:r w:rsidRPr="00BE69C6">
        <w:rPr>
          <w:rFonts w:eastAsia="MS Mincho" w:cstheme="minorHAnsi"/>
          <w:lang w:eastAsia="ja-JP"/>
        </w:rPr>
        <w:t xml:space="preserve">Peers are increasingly recognized as an important asset in healthcare and have long played a role in </w:t>
      </w:r>
      <w:r w:rsidR="00BE69C6">
        <w:rPr>
          <w:rFonts w:eastAsia="MS Mincho" w:cstheme="minorHAnsi"/>
          <w:lang w:eastAsia="ja-JP"/>
        </w:rPr>
        <w:t xml:space="preserve">addiction </w:t>
      </w:r>
      <w:r w:rsidRPr="00BE69C6">
        <w:rPr>
          <w:rFonts w:eastAsia="MS Mincho" w:cstheme="minorHAnsi"/>
          <w:lang w:eastAsia="ja-JP"/>
        </w:rPr>
        <w:t>recovery models such as 12-step groups. However, for trauma there has been</w:t>
      </w:r>
      <w:r w:rsidR="004E0854">
        <w:rPr>
          <w:rFonts w:eastAsia="MS Mincho" w:cstheme="minorHAnsi"/>
          <w:lang w:eastAsia="ja-JP"/>
        </w:rPr>
        <w:t xml:space="preserve"> less </w:t>
      </w:r>
      <w:r w:rsidRPr="00BE69C6">
        <w:rPr>
          <w:rFonts w:eastAsia="MS Mincho" w:cstheme="minorHAnsi"/>
          <w:lang w:eastAsia="ja-JP"/>
        </w:rPr>
        <w:t xml:space="preserve">by way of peer support. </w:t>
      </w:r>
      <w:r w:rsidRPr="00BE69C6">
        <w:rPr>
          <w:rFonts w:eastAsia="MS Mincho" w:cstheme="minorHAnsi"/>
          <w:b/>
          <w:i/>
          <w:lang w:eastAsia="ja-JP"/>
        </w:rPr>
        <w:t xml:space="preserve"> </w:t>
      </w:r>
      <w:r w:rsidRPr="00BE69C6">
        <w:rPr>
          <w:rFonts w:eastAsia="MS Mincho" w:cstheme="minorHAnsi"/>
          <w:lang w:eastAsia="ja-JP"/>
        </w:rPr>
        <w:t xml:space="preserve">Seeking Safety (SS) </w:t>
      </w:r>
      <w:r w:rsidR="007E500F">
        <w:rPr>
          <w:rFonts w:eastAsia="MS Mincho" w:cstheme="minorHAnsi"/>
          <w:lang w:eastAsia="ja-JP"/>
        </w:rPr>
        <w:t xml:space="preserve">is optimal </w:t>
      </w:r>
      <w:r w:rsidRPr="00BE69C6">
        <w:rPr>
          <w:rFonts w:eastAsia="MS Mincho" w:cstheme="minorHAnsi"/>
          <w:lang w:eastAsia="ja-JP"/>
        </w:rPr>
        <w:t>for peer-led services for addiction and/or trauma</w:t>
      </w:r>
      <w:r w:rsidR="007E500F">
        <w:rPr>
          <w:rFonts w:eastAsia="MS Mincho" w:cstheme="minorHAnsi"/>
          <w:lang w:eastAsia="ja-JP"/>
        </w:rPr>
        <w:t xml:space="preserve"> as </w:t>
      </w:r>
      <w:r w:rsidR="007E500F" w:rsidRPr="00BE69C6">
        <w:rPr>
          <w:rFonts w:eastAsia="MS Mincho" w:cstheme="minorHAnsi"/>
          <w:lang w:eastAsia="ja-JP"/>
        </w:rPr>
        <w:t>it is highly stabilizing, structured, optimistic, and present-focused</w:t>
      </w:r>
      <w:r w:rsidR="007E500F">
        <w:rPr>
          <w:rFonts w:eastAsia="MS Mincho" w:cstheme="minorHAnsi"/>
          <w:lang w:eastAsia="ja-JP"/>
        </w:rPr>
        <w:t xml:space="preserve"> (not delving into the trauma or addiction narrative). SS </w:t>
      </w:r>
      <w:r w:rsidRPr="00BE69C6">
        <w:rPr>
          <w:rFonts w:eastAsia="MS Mincho" w:cstheme="minorHAnsi"/>
          <w:lang w:eastAsia="ja-JP"/>
        </w:rPr>
        <w:t>is evidence-based</w:t>
      </w:r>
      <w:r w:rsidR="004E0854">
        <w:rPr>
          <w:rFonts w:eastAsia="MS Mincho" w:cstheme="minorHAnsi"/>
          <w:lang w:eastAsia="ja-JP"/>
        </w:rPr>
        <w:t xml:space="preserve"> </w:t>
      </w:r>
      <w:r w:rsidR="007E500F">
        <w:rPr>
          <w:rFonts w:eastAsia="MS Mincho" w:cstheme="minorHAnsi"/>
          <w:lang w:eastAsia="ja-JP"/>
        </w:rPr>
        <w:t xml:space="preserve">and </w:t>
      </w:r>
      <w:r w:rsidR="00BE69C6">
        <w:rPr>
          <w:rFonts w:cstheme="minorHAnsi"/>
        </w:rPr>
        <w:t xml:space="preserve">highly </w:t>
      </w:r>
      <w:r w:rsidRPr="00BE69C6">
        <w:rPr>
          <w:rFonts w:cstheme="minorHAnsi"/>
        </w:rPr>
        <w:t>flexible:</w:t>
      </w:r>
      <w:r w:rsidR="00BE69C6">
        <w:rPr>
          <w:rFonts w:cstheme="minorHAnsi"/>
        </w:rPr>
        <w:t xml:space="preserve"> for </w:t>
      </w:r>
      <w:r w:rsidRPr="00BE69C6">
        <w:rPr>
          <w:rFonts w:cstheme="minorHAnsi"/>
        </w:rPr>
        <w:t>all types of trauma and</w:t>
      </w:r>
      <w:r w:rsidR="004E0854">
        <w:rPr>
          <w:rFonts w:cstheme="minorHAnsi"/>
        </w:rPr>
        <w:t>/or</w:t>
      </w:r>
      <w:r w:rsidRPr="00BE69C6">
        <w:rPr>
          <w:rFonts w:cstheme="minorHAnsi"/>
        </w:rPr>
        <w:t xml:space="preserve"> addiction; group or individual format</w:t>
      </w:r>
      <w:r w:rsidR="00BE69C6">
        <w:rPr>
          <w:rFonts w:cstheme="minorHAnsi"/>
        </w:rPr>
        <w:t>; all genders; and relevant to ages 13 and above</w:t>
      </w:r>
      <w:r w:rsidRPr="00BE69C6">
        <w:rPr>
          <w:rFonts w:cstheme="minorHAnsi"/>
        </w:rPr>
        <w:t xml:space="preserve">. It has </w:t>
      </w:r>
      <w:r w:rsidR="004E0854">
        <w:rPr>
          <w:rFonts w:cstheme="minorHAnsi"/>
        </w:rPr>
        <w:t xml:space="preserve">had </w:t>
      </w:r>
      <w:r w:rsidRPr="00BE69C6">
        <w:rPr>
          <w:rFonts w:cstheme="minorHAnsi"/>
        </w:rPr>
        <w:t xml:space="preserve">high satisfaction across diverse populations and been translated into numerous languages. </w:t>
      </w:r>
      <w:r w:rsidR="004E0854">
        <w:rPr>
          <w:rFonts w:cstheme="minorHAnsi"/>
        </w:rPr>
        <w:t xml:space="preserve">Each </w:t>
      </w:r>
      <w:r w:rsidR="007E500F">
        <w:rPr>
          <w:rFonts w:cstheme="minorHAnsi"/>
        </w:rPr>
        <w:t>SS session t</w:t>
      </w:r>
      <w:r w:rsidR="007E500F" w:rsidRPr="00465CDC">
        <w:rPr>
          <w:rFonts w:eastAsia="MS Mincho" w:cstheme="minorHAnsi"/>
          <w:bCs/>
          <w:lang w:eastAsia="ja-JP"/>
        </w:rPr>
        <w:t>opic represent</w:t>
      </w:r>
      <w:r w:rsidR="004E0854">
        <w:rPr>
          <w:rFonts w:eastAsia="MS Mincho" w:cstheme="minorHAnsi"/>
          <w:bCs/>
          <w:lang w:eastAsia="ja-JP"/>
        </w:rPr>
        <w:t>s</w:t>
      </w:r>
      <w:r w:rsidR="007E500F" w:rsidRPr="00465CDC">
        <w:rPr>
          <w:rFonts w:eastAsia="MS Mincho" w:cstheme="minorHAnsi"/>
          <w:bCs/>
          <w:lang w:eastAsia="ja-JP"/>
        </w:rPr>
        <w:t xml:space="preserve"> a safe coping skill relevant to </w:t>
      </w:r>
      <w:r w:rsidR="004E0854">
        <w:rPr>
          <w:rFonts w:eastAsia="MS Mincho" w:cstheme="minorHAnsi"/>
          <w:bCs/>
          <w:lang w:eastAsia="ja-JP"/>
        </w:rPr>
        <w:t>bot</w:t>
      </w:r>
      <w:r w:rsidR="007E500F" w:rsidRPr="00465CDC">
        <w:rPr>
          <w:rFonts w:eastAsia="MS Mincho" w:cstheme="minorHAnsi"/>
          <w:bCs/>
          <w:lang w:eastAsia="ja-JP"/>
        </w:rPr>
        <w:t>h trauma and</w:t>
      </w:r>
      <w:r w:rsidR="007E500F">
        <w:rPr>
          <w:rFonts w:eastAsia="MS Mincho" w:cstheme="minorHAnsi"/>
          <w:bCs/>
          <w:lang w:eastAsia="ja-JP"/>
        </w:rPr>
        <w:t xml:space="preserve"> addiction</w:t>
      </w:r>
      <w:r w:rsidR="007E500F" w:rsidRPr="00465CDC">
        <w:rPr>
          <w:rFonts w:eastAsia="MS Mincho" w:cstheme="minorHAnsi"/>
          <w:bCs/>
          <w:lang w:eastAsia="ja-JP"/>
        </w:rPr>
        <w:t xml:space="preserve">, such as </w:t>
      </w:r>
      <w:r w:rsidR="007E500F" w:rsidRPr="007E500F">
        <w:rPr>
          <w:rFonts w:eastAsia="MS Mincho" w:cstheme="minorHAnsi"/>
          <w:bCs/>
          <w:i/>
          <w:lang w:eastAsia="ja-JP"/>
        </w:rPr>
        <w:t xml:space="preserve">Asking for Help, Creating Meaning, Compassion, </w:t>
      </w:r>
      <w:r w:rsidR="007E500F" w:rsidRPr="007E500F">
        <w:rPr>
          <w:rFonts w:eastAsia="MS Mincho" w:cstheme="minorHAnsi"/>
          <w:bCs/>
          <w:iCs/>
          <w:lang w:eastAsia="ja-JP"/>
        </w:rPr>
        <w:t>and</w:t>
      </w:r>
      <w:r w:rsidR="007E500F" w:rsidRPr="007E500F">
        <w:rPr>
          <w:rFonts w:eastAsia="MS Mincho" w:cstheme="minorHAnsi"/>
          <w:bCs/>
          <w:i/>
          <w:lang w:eastAsia="ja-JP"/>
        </w:rPr>
        <w:t xml:space="preserve"> Healing from Anger</w:t>
      </w:r>
      <w:r w:rsidR="004E0854">
        <w:rPr>
          <w:rFonts w:eastAsia="MS Mincho" w:cstheme="minorHAnsi"/>
          <w:bCs/>
          <w:lang w:eastAsia="ja-JP"/>
        </w:rPr>
        <w:t>. T</w:t>
      </w:r>
      <w:r w:rsidR="007E500F">
        <w:rPr>
          <w:rFonts w:eastAsia="MS Mincho" w:cstheme="minorHAnsi"/>
          <w:bCs/>
          <w:lang w:eastAsia="ja-JP"/>
        </w:rPr>
        <w:t xml:space="preserve">opics </w:t>
      </w:r>
      <w:r w:rsidR="007E500F" w:rsidRPr="00465CDC">
        <w:rPr>
          <w:rFonts w:eastAsia="MS Mincho" w:cstheme="minorHAnsi"/>
          <w:bCs/>
          <w:lang w:eastAsia="ja-JP"/>
        </w:rPr>
        <w:t xml:space="preserve">can be done in any order and as few or many as time allows. </w:t>
      </w:r>
      <w:r w:rsidR="007E500F">
        <w:rPr>
          <w:rFonts w:eastAsia="MS Mincho" w:cstheme="minorHAnsi"/>
          <w:bCs/>
          <w:lang w:eastAsia="ja-JP"/>
        </w:rPr>
        <w:t xml:space="preserve">SS </w:t>
      </w:r>
      <w:r w:rsidR="00BE69C6" w:rsidRPr="00465CDC">
        <w:rPr>
          <w:rFonts w:eastAsia="MS Mincho" w:cstheme="minorHAnsi"/>
          <w:bCs/>
          <w:lang w:eastAsia="ja-JP"/>
        </w:rPr>
        <w:t>strives to increase hope through emphasis on ideals</w:t>
      </w:r>
      <w:r w:rsidR="007E500F">
        <w:rPr>
          <w:rFonts w:eastAsia="MS Mincho" w:cstheme="minorHAnsi"/>
          <w:bCs/>
          <w:lang w:eastAsia="ja-JP"/>
        </w:rPr>
        <w:t>,</w:t>
      </w:r>
      <w:r w:rsidR="00BE69C6" w:rsidRPr="00465CDC">
        <w:rPr>
          <w:rFonts w:eastAsia="MS Mincho" w:cstheme="minorHAnsi"/>
          <w:bCs/>
          <w:lang w:eastAsia="ja-JP"/>
        </w:rPr>
        <w:t xml:space="preserve"> </w:t>
      </w:r>
      <w:r w:rsidR="00BE69C6">
        <w:rPr>
          <w:rFonts w:eastAsia="MS Mincho" w:cstheme="minorHAnsi"/>
          <w:bCs/>
          <w:lang w:eastAsia="ja-JP"/>
        </w:rPr>
        <w:t xml:space="preserve">practical </w:t>
      </w:r>
      <w:r w:rsidR="00BE69C6" w:rsidRPr="00465CDC">
        <w:rPr>
          <w:rFonts w:eastAsia="MS Mincho" w:cstheme="minorHAnsi"/>
          <w:bCs/>
          <w:lang w:eastAsia="ja-JP"/>
        </w:rPr>
        <w:t xml:space="preserve">exercises, </w:t>
      </w:r>
      <w:r w:rsidR="004E0854">
        <w:rPr>
          <w:rFonts w:eastAsia="MS Mincho" w:cstheme="minorHAnsi"/>
          <w:bCs/>
          <w:lang w:eastAsia="ja-JP"/>
        </w:rPr>
        <w:t xml:space="preserve">evocative </w:t>
      </w:r>
      <w:r w:rsidR="00BE69C6" w:rsidRPr="00465CDC">
        <w:rPr>
          <w:rFonts w:eastAsia="MS Mincho" w:cstheme="minorHAnsi"/>
          <w:bCs/>
          <w:lang w:eastAsia="ja-JP"/>
        </w:rPr>
        <w:t>language</w:t>
      </w:r>
      <w:r w:rsidR="007E500F">
        <w:rPr>
          <w:rFonts w:eastAsia="MS Mincho" w:cstheme="minorHAnsi"/>
          <w:bCs/>
          <w:lang w:eastAsia="ja-JP"/>
        </w:rPr>
        <w:t xml:space="preserve"> </w:t>
      </w:r>
      <w:r w:rsidR="00BE69C6" w:rsidRPr="00465CDC">
        <w:rPr>
          <w:rFonts w:eastAsia="MS Mincho" w:cstheme="minorHAnsi"/>
          <w:bCs/>
          <w:lang w:eastAsia="ja-JP"/>
        </w:rPr>
        <w:t>and quotations to engage patients</w:t>
      </w:r>
      <w:r w:rsidR="004E0854">
        <w:rPr>
          <w:rFonts w:eastAsia="MS Mincho" w:cstheme="minorHAnsi"/>
          <w:bCs/>
          <w:lang w:eastAsia="ja-JP"/>
        </w:rPr>
        <w:t>,</w:t>
      </w:r>
      <w:r w:rsidR="00BE69C6" w:rsidRPr="00465CDC">
        <w:rPr>
          <w:rFonts w:eastAsia="MS Mincho" w:cstheme="minorHAnsi"/>
          <w:bCs/>
          <w:lang w:eastAsia="ja-JP"/>
        </w:rPr>
        <w:t xml:space="preserve"> and concrete recovery skills.  In this training we </w:t>
      </w:r>
      <w:r w:rsidR="00BE69C6" w:rsidRPr="00465CDC">
        <w:rPr>
          <w:rFonts w:cstheme="minorHAnsi"/>
        </w:rPr>
        <w:t xml:space="preserve">cover (a) background on trauma and </w:t>
      </w:r>
      <w:r w:rsidR="00BE69C6">
        <w:rPr>
          <w:rFonts w:cstheme="minorHAnsi"/>
        </w:rPr>
        <w:t xml:space="preserve">addiction </w:t>
      </w:r>
      <w:r w:rsidR="00BE69C6" w:rsidRPr="00465CDC">
        <w:rPr>
          <w:rFonts w:cstheme="minorHAnsi"/>
        </w:rPr>
        <w:t xml:space="preserve">(rates, presentation, models and stages of treatment, clinical challenges); and (b) overview of </w:t>
      </w:r>
      <w:r w:rsidR="00BE69C6" w:rsidRPr="00465CDC">
        <w:rPr>
          <w:rFonts w:cstheme="minorHAnsi"/>
          <w:i/>
        </w:rPr>
        <w:t>Seeking Safety</w:t>
      </w:r>
      <w:r w:rsidR="00BE69C6" w:rsidRPr="00465CDC">
        <w:rPr>
          <w:rFonts w:cstheme="minorHAnsi"/>
        </w:rPr>
        <w:t xml:space="preserve"> including its evidence-base</w:t>
      </w:r>
      <w:r w:rsidR="00BE69C6" w:rsidRPr="00465CDC">
        <w:rPr>
          <w:rFonts w:cstheme="minorHAnsi"/>
          <w:i/>
        </w:rPr>
        <w:t>;</w:t>
      </w:r>
      <w:r w:rsidR="00BE69C6" w:rsidRPr="00465CDC">
        <w:rPr>
          <w:rFonts w:cstheme="minorHAnsi"/>
        </w:rPr>
        <w:t xml:space="preserve"> (c) implementation, such as use of the model with specific populations</w:t>
      </w:r>
      <w:r w:rsidR="00FD2314">
        <w:rPr>
          <w:rFonts w:cstheme="minorHAnsi"/>
        </w:rPr>
        <w:t>. W</w:t>
      </w:r>
      <w:r w:rsidR="00FD2314" w:rsidRPr="00BE69C6">
        <w:rPr>
          <w:rFonts w:cstheme="minorHAnsi"/>
        </w:rPr>
        <w:t xml:space="preserve">e </w:t>
      </w:r>
      <w:r w:rsidR="00FD2314">
        <w:rPr>
          <w:rFonts w:cstheme="minorHAnsi"/>
        </w:rPr>
        <w:t xml:space="preserve">will also discuss </w:t>
      </w:r>
      <w:r w:rsidR="00FD2314" w:rsidRPr="00BE69C6">
        <w:rPr>
          <w:rFonts w:cstheme="minorHAnsi"/>
        </w:rPr>
        <w:t xml:space="preserve">how peer-led Seeking Safety is similar and different from professionally-led Seeking Safety; identify the benefits of peer-led Seeking Safety; </w:t>
      </w:r>
      <w:r w:rsidR="00FD2314">
        <w:rPr>
          <w:rFonts w:cstheme="minorHAnsi"/>
        </w:rPr>
        <w:t xml:space="preserve">and address peer </w:t>
      </w:r>
      <w:r w:rsidR="00FD2314" w:rsidRPr="00BE69C6">
        <w:rPr>
          <w:rFonts w:cstheme="minorHAnsi"/>
        </w:rPr>
        <w:t xml:space="preserve"> implementation considerations such as terms that may be unfamiliar to peers; </w:t>
      </w:r>
      <w:r w:rsidR="00C40A81">
        <w:rPr>
          <w:rFonts w:cstheme="minorHAnsi"/>
        </w:rPr>
        <w:t xml:space="preserve">when </w:t>
      </w:r>
      <w:r w:rsidR="00FD2314" w:rsidRPr="00BE69C6">
        <w:rPr>
          <w:rFonts w:cstheme="minorHAnsi"/>
        </w:rPr>
        <w:t xml:space="preserve">peers </w:t>
      </w:r>
      <w:r w:rsidR="00C40A81">
        <w:rPr>
          <w:rFonts w:cstheme="minorHAnsi"/>
        </w:rPr>
        <w:t>may need to reach out for supervision</w:t>
      </w:r>
      <w:r w:rsidR="00FD2314" w:rsidRPr="00BE69C6">
        <w:rPr>
          <w:rFonts w:cstheme="minorHAnsi"/>
        </w:rPr>
        <w:t>; options for co-led peer groups; and how peers can evaluate fidelity.</w:t>
      </w:r>
      <w:r w:rsidR="00FD2314">
        <w:rPr>
          <w:rFonts w:cstheme="minorHAnsi"/>
        </w:rPr>
        <w:t xml:space="preserve"> </w:t>
      </w:r>
      <w:r w:rsidR="00BE69C6" w:rsidRPr="00D4439C">
        <w:rPr>
          <w:rFonts w:cstheme="minorHAnsi"/>
        </w:rPr>
        <w:t>By the end of the training, participants can implement Seeking Safety in their setting</w:t>
      </w:r>
      <w:r w:rsidR="00BE69C6">
        <w:rPr>
          <w:rFonts w:cstheme="minorHAnsi"/>
        </w:rPr>
        <w:t xml:space="preserve"> if they choose to</w:t>
      </w:r>
      <w:r w:rsidR="00BE69C6" w:rsidRPr="00D4439C">
        <w:rPr>
          <w:rFonts w:cstheme="minorHAnsi"/>
        </w:rPr>
        <w:t>.</w:t>
      </w:r>
      <w:r w:rsidR="00BE69C6">
        <w:rPr>
          <w:rFonts w:cstheme="minorHAnsi"/>
        </w:rPr>
        <w:t xml:space="preserve"> </w:t>
      </w:r>
      <w:bookmarkStart w:id="0" w:name="_Hlk153910489"/>
      <w:r w:rsidR="00BE69C6">
        <w:rPr>
          <w:rFonts w:cstheme="minorHAnsi"/>
        </w:rPr>
        <w:t>The training is highly experiential with role-plays and exercises to “learn by doing</w:t>
      </w:r>
      <w:r w:rsidR="00FD2314">
        <w:rPr>
          <w:rFonts w:cstheme="minorHAnsi"/>
        </w:rPr>
        <w:t>.</w:t>
      </w:r>
      <w:r w:rsidR="00BE69C6">
        <w:rPr>
          <w:rFonts w:cstheme="minorHAnsi"/>
        </w:rPr>
        <w:t>”</w:t>
      </w:r>
      <w:bookmarkEnd w:id="0"/>
      <w:r w:rsidR="00FD2314">
        <w:rPr>
          <w:rFonts w:cstheme="minorHAnsi"/>
        </w:rPr>
        <w:t xml:space="preserve"> </w:t>
      </w:r>
      <w:r w:rsidR="00BE69C6" w:rsidRPr="00465CDC">
        <w:rPr>
          <w:rFonts w:cstheme="minorHAnsi"/>
        </w:rPr>
        <w:t xml:space="preserve">For more on </w:t>
      </w:r>
      <w:r w:rsidR="00BE69C6" w:rsidRPr="00465CDC">
        <w:rPr>
          <w:rFonts w:cstheme="minorHAnsi"/>
          <w:i/>
        </w:rPr>
        <w:t xml:space="preserve">Seeking Safety </w:t>
      </w:r>
      <w:r w:rsidR="00BE69C6" w:rsidRPr="00465CDC">
        <w:rPr>
          <w:rFonts w:cstheme="minorHAnsi"/>
        </w:rPr>
        <w:t>see www.seekingsafety.org.</w:t>
      </w:r>
    </w:p>
    <w:p w14:paraId="4D492D31" w14:textId="225D02E0" w:rsidR="00BE69C6" w:rsidRDefault="00BE69C6" w:rsidP="006B66A6">
      <w:pPr>
        <w:rPr>
          <w:rFonts w:cstheme="minorHAnsi"/>
        </w:rPr>
      </w:pPr>
    </w:p>
    <w:p w14:paraId="6533DF0A" w14:textId="77777777" w:rsidR="00BE69C6" w:rsidRDefault="00BE69C6" w:rsidP="00BE69C6">
      <w:pPr>
        <w:rPr>
          <w:rFonts w:ascii="Calibri" w:eastAsia="Times New Roman" w:hAnsi="Calibri" w:cs="Calibri"/>
          <w:b/>
        </w:rPr>
      </w:pPr>
      <w:r w:rsidRPr="00BE69C6">
        <w:rPr>
          <w:rFonts w:ascii="Calibri" w:eastAsia="Times New Roman" w:hAnsi="Calibri" w:cs="Calibri"/>
          <w:b/>
        </w:rPr>
        <w:t>Educational objectives</w:t>
      </w:r>
    </w:p>
    <w:p w14:paraId="3E40EB31" w14:textId="6DBDCB61" w:rsidR="00FD2314" w:rsidRPr="00FD2314" w:rsidRDefault="00FD2314" w:rsidP="00FD2314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FD2314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provide </w:t>
      </w:r>
      <w:r w:rsidRPr="00FD2314">
        <w:rPr>
          <w:rFonts w:ascii="Calibri" w:eastAsia="Calibri" w:hAnsi="Calibri" w:cs="Calibri"/>
        </w:rPr>
        <w:t xml:space="preserve">current </w:t>
      </w:r>
      <w:r>
        <w:rPr>
          <w:rFonts w:ascii="Calibri" w:eastAsia="Calibri" w:hAnsi="Calibri" w:cs="Calibri"/>
        </w:rPr>
        <w:t xml:space="preserve">scientific </w:t>
      </w:r>
      <w:r w:rsidRPr="00FD2314">
        <w:rPr>
          <w:rFonts w:ascii="Calibri" w:eastAsia="Calibri" w:hAnsi="Calibri" w:cs="Calibri"/>
        </w:rPr>
        <w:t xml:space="preserve">understanding of trauma, addiction, and their combination. </w:t>
      </w:r>
    </w:p>
    <w:p w14:paraId="6E3DE894" w14:textId="77777777" w:rsidR="00FD2314" w:rsidRDefault="00FD2314" w:rsidP="00FD2314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FD2314">
        <w:rPr>
          <w:rFonts w:ascii="Calibri" w:eastAsia="Times New Roman" w:hAnsi="Calibri" w:cs="Calibri"/>
          <w:color w:val="000000"/>
        </w:rPr>
        <w:t xml:space="preserve">To describe </w:t>
      </w:r>
      <w:r w:rsidRPr="00FD2314">
        <w:rPr>
          <w:rFonts w:ascii="Calibri" w:eastAsia="Times New Roman" w:hAnsi="Calibri" w:cs="Calibri"/>
          <w:i/>
          <w:color w:val="000000"/>
        </w:rPr>
        <w:t xml:space="preserve">Seeking Safety, </w:t>
      </w:r>
      <w:r w:rsidRPr="00FD2314">
        <w:rPr>
          <w:rFonts w:ascii="Calibri" w:eastAsia="Times New Roman" w:hAnsi="Calibri" w:cs="Calibri"/>
          <w:color w:val="000000"/>
        </w:rPr>
        <w:t>an evidence-based model for trauma and/or addiction.</w:t>
      </w:r>
    </w:p>
    <w:p w14:paraId="30FCEED6" w14:textId="5F2D0A08" w:rsidR="00FD2314" w:rsidRPr="00FD2314" w:rsidRDefault="00FD2314" w:rsidP="00FD2314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 identify </w:t>
      </w:r>
      <w:r w:rsidRPr="00FD2314">
        <w:rPr>
          <w:rFonts w:cstheme="minorHAnsi"/>
        </w:rPr>
        <w:t xml:space="preserve">how to implement peer-led Seeking Safety. </w:t>
      </w:r>
    </w:p>
    <w:p w14:paraId="29808C6C" w14:textId="2FEACCDD" w:rsidR="00FD2314" w:rsidRPr="00FD2314" w:rsidRDefault="00FD2314" w:rsidP="00FD2314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FD2314">
        <w:rPr>
          <w:rFonts w:ascii="Calibri" w:eastAsia="Times New Roman" w:hAnsi="Calibri" w:cs="Calibri"/>
          <w:color w:val="000000"/>
        </w:rPr>
        <w:t xml:space="preserve">To </w:t>
      </w:r>
      <w:r>
        <w:rPr>
          <w:rFonts w:ascii="Calibri" w:eastAsia="Times New Roman" w:hAnsi="Calibri" w:cs="Calibri"/>
          <w:color w:val="000000"/>
        </w:rPr>
        <w:t xml:space="preserve">address adaptations of </w:t>
      </w:r>
      <w:r w:rsidRPr="00FD2314">
        <w:rPr>
          <w:rFonts w:ascii="Calibri" w:eastAsia="Times New Roman" w:hAnsi="Calibri" w:cs="Calibri"/>
          <w:i/>
          <w:color w:val="000000"/>
        </w:rPr>
        <w:t xml:space="preserve">Seeking Safety </w:t>
      </w:r>
      <w:r w:rsidRPr="00FD2314">
        <w:rPr>
          <w:rFonts w:ascii="Calibri" w:eastAsia="Times New Roman" w:hAnsi="Calibri" w:cs="Calibri"/>
          <w:color w:val="000000"/>
        </w:rPr>
        <w:t>for specific populations, such as homeless, adolescents, criminal justice, HIV, military/veteran, etc.</w:t>
      </w:r>
    </w:p>
    <w:p w14:paraId="4397C23B" w14:textId="5DE6B723" w:rsidR="00FD2314" w:rsidRPr="00FD2314" w:rsidRDefault="00FD2314" w:rsidP="00FD2314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FD2314">
        <w:rPr>
          <w:rFonts w:ascii="Calibri" w:eastAsia="Calibri" w:hAnsi="Calibri" w:cs="Calibri"/>
          <w:color w:val="000000"/>
          <w:kern w:val="24"/>
        </w:rPr>
        <w:t>To discuss setting, provider, and client factors (e.g., age, socioeconomics, culture, gender).</w:t>
      </w:r>
    </w:p>
    <w:p w14:paraId="300337B6" w14:textId="77777777" w:rsidR="00FD2314" w:rsidRPr="00FD2314" w:rsidRDefault="00FD2314" w:rsidP="00FD2314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FD2314">
        <w:rPr>
          <w:rFonts w:ascii="Calibri" w:eastAsia="Times New Roman" w:hAnsi="Calibri" w:cs="Calibri"/>
          <w:color w:val="000000"/>
        </w:rPr>
        <w:t>To provide assessment and treatment resources.</w:t>
      </w:r>
    </w:p>
    <w:p w14:paraId="6264CDA6" w14:textId="77777777" w:rsidR="00BE69C6" w:rsidRDefault="00BE69C6" w:rsidP="00BE69C6">
      <w:pPr>
        <w:widowControl w:val="0"/>
        <w:rPr>
          <w:rFonts w:ascii="Calibri" w:eastAsia="Times New Roman" w:hAnsi="Calibri" w:cs="Calibri"/>
          <w:color w:val="000000"/>
        </w:rPr>
      </w:pPr>
    </w:p>
    <w:p w14:paraId="13CA42D5" w14:textId="56825E34" w:rsidR="00BE69C6" w:rsidRPr="00BE69C6" w:rsidRDefault="00BE69C6" w:rsidP="00BE69C6">
      <w:pPr>
        <w:widowControl w:val="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b/>
          <w:color w:val="000000"/>
        </w:rPr>
        <w:t xml:space="preserve">Audiovisual (if an onsite training): </w:t>
      </w:r>
      <w:r w:rsidRPr="00BE69C6">
        <w:rPr>
          <w:rFonts w:ascii="Calibri" w:eastAsia="Times New Roman" w:hAnsi="Calibri" w:cs="Calibri"/>
          <w:color w:val="000000"/>
        </w:rPr>
        <w:t>LCD projector; audio setup (to show video segments); microphone (any type is fine)</w:t>
      </w:r>
    </w:p>
    <w:p w14:paraId="51729435" w14:textId="77777777" w:rsidR="00BE69C6" w:rsidRPr="00BE69C6" w:rsidRDefault="00BE69C6" w:rsidP="00BE69C6">
      <w:pPr>
        <w:widowControl w:val="0"/>
        <w:rPr>
          <w:rFonts w:ascii="Calibri" w:eastAsia="Times New Roman" w:hAnsi="Calibri" w:cs="Calibri"/>
          <w:color w:val="000000"/>
        </w:rPr>
      </w:pPr>
    </w:p>
    <w:p w14:paraId="33ACA340" w14:textId="79A06F92" w:rsidR="00BE69C6" w:rsidRDefault="00BE69C6" w:rsidP="00BE69C6">
      <w:pPr>
        <w:rPr>
          <w:rFonts w:ascii="Calibri" w:eastAsia="Times New Roman" w:hAnsi="Calibri" w:cs="Calibri"/>
          <w:bCs/>
          <w:color w:val="000000"/>
        </w:rPr>
      </w:pPr>
      <w:r w:rsidRPr="00BE69C6">
        <w:rPr>
          <w:rFonts w:ascii="Calibri" w:eastAsia="Times New Roman" w:hAnsi="Calibri" w:cs="Calibri"/>
          <w:b/>
          <w:color w:val="000000"/>
        </w:rPr>
        <w:t xml:space="preserve">Methods of instruction: </w:t>
      </w:r>
      <w:r w:rsidRPr="00BE69C6">
        <w:rPr>
          <w:rFonts w:ascii="Calibri" w:eastAsia="Times New Roman" w:hAnsi="Calibri" w:cs="Calibri"/>
          <w:bCs/>
          <w:color w:val="000000"/>
        </w:rPr>
        <w:t>lecture, slides, video clips, question/answer.</w:t>
      </w:r>
    </w:p>
    <w:p w14:paraId="3AB3E012" w14:textId="77777777" w:rsidR="00BE69C6" w:rsidRDefault="00BE69C6" w:rsidP="00BE69C6">
      <w:pPr>
        <w:rPr>
          <w:rFonts w:ascii="Calibri" w:eastAsia="Times New Roman" w:hAnsi="Calibri" w:cs="Calibri"/>
          <w:bCs/>
          <w:color w:val="000000"/>
        </w:rPr>
      </w:pPr>
    </w:p>
    <w:p w14:paraId="15B8B2FB" w14:textId="77777777" w:rsidR="00BE69C6" w:rsidRPr="00BE69C6" w:rsidRDefault="00BE69C6" w:rsidP="00BE69C6">
      <w:pPr>
        <w:widowControl w:val="0"/>
        <w:rPr>
          <w:rFonts w:ascii="Calibri" w:eastAsia="Times New Roman" w:hAnsi="Calibri" w:cs="Calibri"/>
          <w:b/>
          <w:color w:val="000000"/>
        </w:rPr>
      </w:pPr>
      <w:r w:rsidRPr="00BE69C6">
        <w:rPr>
          <w:rFonts w:ascii="Calibri" w:eastAsia="Times New Roman" w:hAnsi="Calibri" w:cs="Calibri"/>
          <w:b/>
          <w:color w:val="000000"/>
        </w:rPr>
        <w:t>Typical training day</w:t>
      </w:r>
    </w:p>
    <w:p w14:paraId="69B6F81C" w14:textId="77777777" w:rsidR="00BE69C6" w:rsidRPr="00BE69C6" w:rsidRDefault="00BE69C6" w:rsidP="00BE69C6">
      <w:pPr>
        <w:widowControl w:val="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>A typical format is 9am-4pm, with a half-hour lunch break and two fifteen-minute breaks (one mid-</w:t>
      </w:r>
      <w:r w:rsidRPr="00BE69C6">
        <w:rPr>
          <w:rFonts w:ascii="Calibri" w:eastAsia="Times New Roman" w:hAnsi="Calibri" w:cs="Calibri"/>
          <w:color w:val="000000"/>
        </w:rPr>
        <w:lastRenderedPageBreak/>
        <w:t xml:space="preserve">morning and one mid-afternoon). Please feel free to let us know if you prefer to adjust the timing. The schedule below assumes this typical format, but you can change it based on your scheduling. </w:t>
      </w:r>
    </w:p>
    <w:p w14:paraId="2B593B77" w14:textId="77777777" w:rsidR="00BE69C6" w:rsidRPr="00BE69C6" w:rsidRDefault="00BE69C6" w:rsidP="00BE69C6">
      <w:pPr>
        <w:widowControl w:val="0"/>
        <w:rPr>
          <w:rFonts w:ascii="Calibri" w:eastAsia="Times New Roman" w:hAnsi="Calibri" w:cs="Calibri"/>
          <w:color w:val="000000"/>
        </w:rPr>
      </w:pPr>
    </w:p>
    <w:p w14:paraId="194B1049" w14:textId="77777777" w:rsidR="00BE69C6" w:rsidRPr="00BE69C6" w:rsidRDefault="00BE69C6" w:rsidP="00BE69C6">
      <w:pPr>
        <w:widowControl w:val="0"/>
        <w:spacing w:line="36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BE69C6">
        <w:rPr>
          <w:rFonts w:ascii="Calibri" w:eastAsia="Times New Roman" w:hAnsi="Calibri" w:cs="Calibri"/>
          <w:color w:val="000000"/>
          <w:u w:val="single"/>
        </w:rPr>
        <w:t>Agenda</w:t>
      </w:r>
    </w:p>
    <w:p w14:paraId="6FBC8201" w14:textId="77777777" w:rsidR="00BE69C6" w:rsidRPr="00BE69C6" w:rsidRDefault="00BE69C6" w:rsidP="00BE69C6">
      <w:pPr>
        <w:spacing w:line="360" w:lineRule="auto"/>
        <w:rPr>
          <w:rFonts w:ascii="Calibri" w:eastAsia="Times New Roman" w:hAnsi="Calibri" w:cs="Calibri"/>
          <w:bCs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I.  </w:t>
      </w:r>
      <w:r w:rsidRPr="00BE69C6">
        <w:rPr>
          <w:rFonts w:ascii="Calibri" w:eastAsia="Times New Roman" w:hAnsi="Calibri" w:cs="Calibri"/>
          <w:b/>
          <w:color w:val="000000"/>
        </w:rPr>
        <w:t xml:space="preserve">Background </w:t>
      </w:r>
      <w:r w:rsidRPr="00BE69C6">
        <w:rPr>
          <w:rFonts w:ascii="Calibri" w:eastAsia="Times New Roman" w:hAnsi="Calibri" w:cs="Calibri"/>
          <w:bCs/>
          <w:color w:val="000000"/>
        </w:rPr>
        <w:t>(9am to 10:30am, followed by 15 minute morning break)</w:t>
      </w:r>
    </w:p>
    <w:p w14:paraId="2DD45720" w14:textId="77777777" w:rsidR="00BE69C6" w:rsidRPr="00BE69C6" w:rsidRDefault="00BE69C6" w:rsidP="00BE69C6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Brief overview of trauma and addiction </w:t>
      </w:r>
    </w:p>
    <w:p w14:paraId="461F3CB8" w14:textId="77777777" w:rsidR="00BE69C6" w:rsidRPr="00BE69C6" w:rsidRDefault="00BE69C6" w:rsidP="00BE69C6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>Stages of treatment</w:t>
      </w:r>
    </w:p>
    <w:p w14:paraId="37692D5F" w14:textId="33DEB6E8" w:rsidR="00BE69C6" w:rsidRPr="00BE69C6" w:rsidRDefault="00BE69C6" w:rsidP="00BE69C6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Description of </w:t>
      </w:r>
      <w:r w:rsidRPr="00BE69C6">
        <w:rPr>
          <w:rFonts w:ascii="Calibri" w:eastAsia="Times New Roman" w:hAnsi="Calibri" w:cs="Calibri"/>
          <w:i/>
          <w:color w:val="000000"/>
        </w:rPr>
        <w:t>Seeking Safety</w:t>
      </w:r>
      <w:r w:rsidR="00C40A81">
        <w:rPr>
          <w:rFonts w:ascii="Calibri" w:eastAsia="Times New Roman" w:hAnsi="Calibri" w:cs="Calibri"/>
          <w:iCs/>
          <w:color w:val="000000"/>
        </w:rPr>
        <w:t>, including its relevance to peers</w:t>
      </w:r>
    </w:p>
    <w:p w14:paraId="58FE56C6" w14:textId="77777777" w:rsidR="00BE69C6" w:rsidRPr="00BE69C6" w:rsidRDefault="00BE69C6" w:rsidP="00BE69C6">
      <w:pPr>
        <w:spacing w:line="360" w:lineRule="auto"/>
        <w:rPr>
          <w:rFonts w:ascii="Calibri" w:eastAsia="Times New Roman" w:hAnsi="Calibri" w:cs="Calibri"/>
          <w:bCs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II.  </w:t>
      </w:r>
      <w:r w:rsidRPr="00BE69C6">
        <w:rPr>
          <w:rFonts w:ascii="Calibri" w:eastAsia="Times New Roman" w:hAnsi="Calibri" w:cs="Calibri"/>
          <w:b/>
          <w:color w:val="000000"/>
        </w:rPr>
        <w:t xml:space="preserve">Treatment </w:t>
      </w:r>
      <w:r w:rsidRPr="00BE69C6">
        <w:rPr>
          <w:rFonts w:ascii="Calibri" w:eastAsia="Times New Roman" w:hAnsi="Calibri" w:cs="Calibri"/>
          <w:bCs/>
          <w:color w:val="000000"/>
        </w:rPr>
        <w:t>(10:45am to 12pm, forward by half-hour lunch break)</w:t>
      </w:r>
    </w:p>
    <w:p w14:paraId="3053CBCA" w14:textId="1B0EB001" w:rsidR="00BE69C6" w:rsidRPr="00C40A81" w:rsidRDefault="00BE69C6" w:rsidP="00BE69C6">
      <w:pPr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Detailed focus on </w:t>
      </w:r>
      <w:r w:rsidRPr="00BE69C6">
        <w:rPr>
          <w:rFonts w:ascii="Calibri" w:eastAsia="Times New Roman" w:hAnsi="Calibri" w:cs="Calibri"/>
          <w:i/>
          <w:color w:val="000000"/>
        </w:rPr>
        <w:t xml:space="preserve">Seeking Safety </w:t>
      </w:r>
      <w:r w:rsidRPr="00BE69C6">
        <w:rPr>
          <w:rFonts w:ascii="Calibri" w:eastAsia="Times New Roman" w:hAnsi="Calibri" w:cs="Calibri"/>
          <w:iCs/>
          <w:color w:val="000000"/>
        </w:rPr>
        <w:t>topic</w:t>
      </w:r>
      <w:r w:rsidR="00C40A81">
        <w:rPr>
          <w:rFonts w:ascii="Calibri" w:eastAsia="Times New Roman" w:hAnsi="Calibri" w:cs="Calibri"/>
          <w:iCs/>
          <w:color w:val="000000"/>
        </w:rPr>
        <w:t>s</w:t>
      </w:r>
    </w:p>
    <w:p w14:paraId="7372ED83" w14:textId="55C46DA5" w:rsidR="00C40A81" w:rsidRPr="00BE69C6" w:rsidRDefault="00C40A81" w:rsidP="00BE69C6">
      <w:pPr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Evidence base, including peer-led </w:t>
      </w:r>
      <w:r>
        <w:rPr>
          <w:rFonts w:ascii="Calibri" w:eastAsia="Times New Roman" w:hAnsi="Calibri" w:cs="Calibri"/>
          <w:i/>
          <w:iCs/>
          <w:color w:val="000000"/>
        </w:rPr>
        <w:t>Seeking Safety</w:t>
      </w:r>
    </w:p>
    <w:p w14:paraId="19BDC067" w14:textId="77777777" w:rsidR="00BE69C6" w:rsidRPr="00BE69C6" w:rsidRDefault="00BE69C6" w:rsidP="00BE69C6">
      <w:pPr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>Assessment and community resources</w:t>
      </w:r>
      <w:r w:rsidRPr="00BE69C6">
        <w:rPr>
          <w:rFonts w:ascii="Calibri" w:eastAsia="Times New Roman" w:hAnsi="Calibri" w:cs="Calibri"/>
          <w:i/>
          <w:color w:val="000000"/>
        </w:rPr>
        <w:t xml:space="preserve"> </w:t>
      </w:r>
    </w:p>
    <w:p w14:paraId="1F8AF5DA" w14:textId="77777777" w:rsidR="00BE69C6" w:rsidRPr="00BE69C6" w:rsidRDefault="00BE69C6" w:rsidP="00BE69C6">
      <w:pPr>
        <w:spacing w:line="360" w:lineRule="auto"/>
        <w:rPr>
          <w:rFonts w:ascii="Calibri" w:eastAsia="Times New Roman" w:hAnsi="Calibri" w:cs="Calibri"/>
          <w:bCs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III.  </w:t>
      </w:r>
      <w:r w:rsidRPr="00BE69C6">
        <w:rPr>
          <w:rFonts w:ascii="Calibri" w:eastAsia="Times New Roman" w:hAnsi="Calibri" w:cs="Calibri"/>
          <w:b/>
          <w:color w:val="000000"/>
        </w:rPr>
        <w:t xml:space="preserve">Video on trauma and addiction </w:t>
      </w:r>
      <w:r w:rsidRPr="00BE69C6">
        <w:rPr>
          <w:rFonts w:ascii="Calibri" w:eastAsia="Times New Roman" w:hAnsi="Calibri" w:cs="Calibri"/>
          <w:bCs/>
          <w:color w:val="000000"/>
        </w:rPr>
        <w:t>(12:30pm to 1pm)</w:t>
      </w:r>
    </w:p>
    <w:p w14:paraId="31067C25" w14:textId="77777777" w:rsidR="00BE69C6" w:rsidRPr="00BE69C6" w:rsidRDefault="00BE69C6" w:rsidP="00BE69C6">
      <w:pPr>
        <w:spacing w:line="360" w:lineRule="auto"/>
        <w:rPr>
          <w:rFonts w:ascii="Calibri" w:eastAsia="Times New Roman" w:hAnsi="Calibri" w:cs="Calibri"/>
          <w:bCs/>
          <w:color w:val="000000"/>
        </w:rPr>
      </w:pPr>
      <w:r w:rsidRPr="00BE69C6">
        <w:rPr>
          <w:rFonts w:ascii="Calibri" w:eastAsia="Times New Roman" w:hAnsi="Calibri" w:cs="Calibri"/>
          <w:bCs/>
          <w:color w:val="000000"/>
        </w:rPr>
        <w:t xml:space="preserve">IV. </w:t>
      </w:r>
      <w:r w:rsidRPr="00BE69C6">
        <w:rPr>
          <w:rFonts w:ascii="Calibri" w:eastAsia="Times New Roman" w:hAnsi="Calibri" w:cs="Calibri"/>
          <w:b/>
          <w:bCs/>
          <w:color w:val="000000"/>
        </w:rPr>
        <w:t xml:space="preserve">Trying out </w:t>
      </w:r>
      <w:r w:rsidRPr="00BE69C6">
        <w:rPr>
          <w:rFonts w:ascii="Calibri" w:eastAsia="Times New Roman" w:hAnsi="Calibri" w:cs="Calibri"/>
          <w:b/>
          <w:bCs/>
          <w:i/>
          <w:color w:val="000000"/>
        </w:rPr>
        <w:t xml:space="preserve">Seeking Safety </w:t>
      </w:r>
      <w:r w:rsidRPr="00BE69C6">
        <w:rPr>
          <w:rFonts w:ascii="Calibri" w:eastAsia="Times New Roman" w:hAnsi="Calibri" w:cs="Calibri"/>
          <w:bCs/>
          <w:color w:val="000000"/>
        </w:rPr>
        <w:t>(1p to 2:45p, followed by 15 minute afternoon break)</w:t>
      </w:r>
    </w:p>
    <w:p w14:paraId="60D56A03" w14:textId="50356031" w:rsidR="00BE69C6" w:rsidRPr="00BE69C6" w:rsidRDefault="00BE69C6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>1. Implementation guidance</w:t>
      </w:r>
    </w:p>
    <w:p w14:paraId="7650D55F" w14:textId="0E87AF7D" w:rsidR="00BE69C6" w:rsidRPr="00BE69C6" w:rsidRDefault="00BE69C6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2. Video demonstration of </w:t>
      </w:r>
      <w:r w:rsidRPr="00BE69C6">
        <w:rPr>
          <w:rFonts w:ascii="Calibri" w:eastAsia="Times New Roman" w:hAnsi="Calibri" w:cs="Calibri"/>
          <w:i/>
          <w:color w:val="000000"/>
        </w:rPr>
        <w:t xml:space="preserve">Seeking Safety </w:t>
      </w:r>
      <w:r w:rsidRPr="00BE69C6">
        <w:rPr>
          <w:rFonts w:ascii="Calibri" w:eastAsia="Times New Roman" w:hAnsi="Calibri" w:cs="Calibri"/>
          <w:color w:val="000000"/>
        </w:rPr>
        <w:t xml:space="preserve">topic, </w:t>
      </w:r>
      <w:r w:rsidRPr="00BE69C6">
        <w:rPr>
          <w:rFonts w:ascii="Calibri" w:eastAsia="Times New Roman" w:hAnsi="Calibri" w:cs="Calibri"/>
          <w:i/>
          <w:iCs/>
          <w:color w:val="000000"/>
        </w:rPr>
        <w:t>Asking for Help</w:t>
      </w:r>
      <w:r w:rsidRPr="00BE69C6">
        <w:rPr>
          <w:rFonts w:ascii="Calibri" w:eastAsia="Times New Roman" w:hAnsi="Calibri" w:cs="Calibri"/>
          <w:color w:val="000000"/>
        </w:rPr>
        <w:t xml:space="preserve"> with real clients </w:t>
      </w:r>
    </w:p>
    <w:p w14:paraId="16168703" w14:textId="4943E99F" w:rsidR="00BE69C6" w:rsidRPr="00BE69C6" w:rsidRDefault="00BE69C6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3. Break into small groups and practice </w:t>
      </w:r>
      <w:r w:rsidRPr="00BE69C6">
        <w:rPr>
          <w:rFonts w:ascii="Calibri" w:eastAsia="Times New Roman" w:hAnsi="Calibri" w:cs="Calibri"/>
          <w:i/>
          <w:iCs/>
          <w:color w:val="000000"/>
        </w:rPr>
        <w:t>Asking for Help</w:t>
      </w:r>
    </w:p>
    <w:p w14:paraId="79464E56" w14:textId="77777777" w:rsidR="00BE69C6" w:rsidRPr="00BE69C6" w:rsidRDefault="00BE69C6" w:rsidP="00BE69C6">
      <w:pPr>
        <w:spacing w:line="360" w:lineRule="auto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V.  </w:t>
      </w:r>
      <w:r w:rsidRPr="00BE69C6">
        <w:rPr>
          <w:rFonts w:ascii="Calibri" w:eastAsia="Times New Roman" w:hAnsi="Calibri" w:cs="Calibri"/>
          <w:b/>
          <w:bCs/>
          <w:color w:val="000000"/>
        </w:rPr>
        <w:t xml:space="preserve">More </w:t>
      </w:r>
      <w:r w:rsidRPr="00BE69C6">
        <w:rPr>
          <w:rFonts w:ascii="Calibri" w:eastAsia="Times New Roman" w:hAnsi="Calibri" w:cs="Calibri"/>
          <w:color w:val="000000"/>
        </w:rPr>
        <w:t>(3pm to 4pm)</w:t>
      </w:r>
    </w:p>
    <w:p w14:paraId="193827B0" w14:textId="58DFA7BD" w:rsidR="00BE69C6" w:rsidRPr="00BE69C6" w:rsidRDefault="00BE69C6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1. </w:t>
      </w:r>
      <w:r w:rsidR="00C40A81">
        <w:rPr>
          <w:rFonts w:ascii="Calibri" w:eastAsia="Times New Roman" w:hAnsi="Calibri" w:cs="Calibri"/>
          <w:color w:val="000000"/>
        </w:rPr>
        <w:t xml:space="preserve">Peer-specific aspects (e.g., co-leading, when to seek supervision, fidelity) </w:t>
      </w:r>
    </w:p>
    <w:p w14:paraId="1A575AE3" w14:textId="77777777" w:rsidR="00BE69C6" w:rsidRPr="00BE69C6" w:rsidRDefault="00BE69C6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>2. “Tough cases”: brainstorm clinical challenges that can arise</w:t>
      </w:r>
    </w:p>
    <w:p w14:paraId="2446890A" w14:textId="77777777" w:rsidR="00BE69C6" w:rsidRPr="00BE69C6" w:rsidRDefault="00BE69C6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>3. Cultural and other adaptations</w:t>
      </w:r>
    </w:p>
    <w:p w14:paraId="4103FE8D" w14:textId="17A6F6F7" w:rsidR="00BE69C6" w:rsidRPr="00BE69C6" w:rsidRDefault="00C40A81" w:rsidP="00BE69C6">
      <w:pPr>
        <w:spacing w:line="36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="00BE69C6" w:rsidRPr="00BE69C6">
        <w:rPr>
          <w:rFonts w:ascii="Calibri" w:eastAsia="Times New Roman" w:hAnsi="Calibri" w:cs="Calibri"/>
          <w:color w:val="000000"/>
        </w:rPr>
        <w:t>. Next steps</w:t>
      </w:r>
    </w:p>
    <w:p w14:paraId="68DAE34E" w14:textId="77777777" w:rsidR="00BE69C6" w:rsidRPr="00BE69C6" w:rsidRDefault="00BE69C6" w:rsidP="00BE69C6">
      <w:pPr>
        <w:ind w:right="360"/>
        <w:rPr>
          <w:rFonts w:ascii="Calibri" w:eastAsia="Times New Roman" w:hAnsi="Calibri" w:cs="Calibri"/>
          <w:bCs/>
          <w:snapToGrid w:val="0"/>
        </w:rPr>
      </w:pPr>
      <w:r w:rsidRPr="00BE69C6">
        <w:rPr>
          <w:rFonts w:ascii="Calibri" w:eastAsia="Times New Roman" w:hAnsi="Calibri" w:cs="Calibri"/>
          <w:b/>
          <w:bCs/>
          <w:snapToGrid w:val="0"/>
        </w:rPr>
        <w:t>References</w:t>
      </w:r>
    </w:p>
    <w:p w14:paraId="5210631C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Black, C. (2018). </w:t>
      </w:r>
      <w:r w:rsidRPr="00BE69C6">
        <w:rPr>
          <w:rFonts w:ascii="Calibri" w:eastAsia="Times New Roman" w:hAnsi="Calibri" w:cs="Calibri"/>
          <w:i/>
          <w:iCs/>
        </w:rPr>
        <w:t>Unspoken Legacy: Addressing the Impact of Trauma and Addiction within the Family</w:t>
      </w:r>
      <w:r w:rsidRPr="00BE69C6">
        <w:rPr>
          <w:rFonts w:ascii="Calibri" w:eastAsia="Times New Roman" w:hAnsi="Calibri" w:cs="Calibri"/>
        </w:rPr>
        <w:t>. Las Vegas: Central Recovery Press.</w:t>
      </w:r>
    </w:p>
    <w:p w14:paraId="59B6FC7E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5C014703" w14:textId="77777777" w:rsidR="00BE69C6" w:rsidRPr="00BE69C6" w:rsidRDefault="00BE69C6" w:rsidP="00BE69C6">
      <w:pPr>
        <w:contextualSpacing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Briere, J. N., &amp; Scott, C. (2014). </w:t>
      </w:r>
      <w:r w:rsidRPr="00BE69C6">
        <w:rPr>
          <w:rFonts w:ascii="Calibri" w:eastAsia="Times New Roman" w:hAnsi="Calibri" w:cs="Calibri"/>
          <w:i/>
          <w:iCs/>
        </w:rPr>
        <w:t>Principles of Trauma Therapy: A Guide to Symptoms, Evaluation, and</w:t>
      </w:r>
    </w:p>
    <w:p w14:paraId="380E24BE" w14:textId="77777777" w:rsidR="00BE69C6" w:rsidRPr="00BE69C6" w:rsidRDefault="00BE69C6" w:rsidP="00BE69C6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  <w:i/>
          <w:iCs/>
        </w:rPr>
        <w:t>Treatment (DSM-5 Edition)</w:t>
      </w:r>
      <w:r w:rsidRPr="00BE69C6">
        <w:rPr>
          <w:rFonts w:ascii="Calibri" w:eastAsia="Times New Roman" w:hAnsi="Calibri" w:cs="Calibri"/>
        </w:rPr>
        <w:t>. Thousand Oaks, CA: Sage Publications.</w:t>
      </w:r>
    </w:p>
    <w:p w14:paraId="11A46105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6A2AC80B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Herman, J. L. (1992). </w:t>
      </w:r>
      <w:r w:rsidRPr="00BE69C6">
        <w:rPr>
          <w:rFonts w:ascii="Calibri" w:eastAsia="Times New Roman" w:hAnsi="Calibri" w:cs="Calibri"/>
          <w:i/>
          <w:iCs/>
        </w:rPr>
        <w:t>Trauma and Recovery</w:t>
      </w:r>
      <w:r w:rsidRPr="00BE69C6">
        <w:rPr>
          <w:rFonts w:ascii="Calibri" w:eastAsia="Times New Roman" w:hAnsi="Calibri" w:cs="Calibri"/>
        </w:rPr>
        <w:t>. New York: Basic Books.</w:t>
      </w:r>
    </w:p>
    <w:p w14:paraId="064935ED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41A6761A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Herman, J. L. (2023). </w:t>
      </w:r>
      <w:r w:rsidRPr="00BE69C6">
        <w:rPr>
          <w:rFonts w:ascii="Calibri" w:eastAsia="Times New Roman" w:hAnsi="Calibri" w:cs="Calibri"/>
          <w:i/>
          <w:iCs/>
        </w:rPr>
        <w:t>Truth and Repair</w:t>
      </w:r>
      <w:r w:rsidRPr="00BE69C6">
        <w:rPr>
          <w:rFonts w:ascii="Calibri" w:eastAsia="Times New Roman" w:hAnsi="Calibri" w:cs="Calibri"/>
        </w:rPr>
        <w:t>. New York: Basic Books.</w:t>
      </w:r>
    </w:p>
    <w:p w14:paraId="2A0D9558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662718E6" w14:textId="77777777" w:rsidR="00BE69C6" w:rsidRPr="00BE69C6" w:rsidRDefault="00BE69C6" w:rsidP="00BE69C6">
      <w:pPr>
        <w:contextualSpacing/>
        <w:rPr>
          <w:rFonts w:ascii="Calibri" w:eastAsia="Times New Roman" w:hAnsi="Calibri" w:cs="Calibri"/>
        </w:rPr>
      </w:pPr>
      <w:bookmarkStart w:id="1" w:name="_Hlk154517876"/>
      <w:r w:rsidRPr="00BE69C6">
        <w:rPr>
          <w:rFonts w:ascii="Calibri" w:eastAsia="Times New Roman" w:hAnsi="Calibri" w:cs="Calibri"/>
        </w:rPr>
        <w:t xml:space="preserve">Krause, S. (2023). Adolescent Toolkit for Seeking Safety. See </w:t>
      </w:r>
      <w:hyperlink r:id="rId5" w:history="1">
        <w:r w:rsidRPr="00BE69C6">
          <w:rPr>
            <w:rFonts w:ascii="Calibri" w:eastAsia="Times New Roman" w:hAnsi="Calibri" w:cs="Calibri"/>
          </w:rPr>
          <w:t>www.seekingsafety.org</w:t>
        </w:r>
      </w:hyperlink>
      <w:r w:rsidRPr="00BE69C6">
        <w:rPr>
          <w:rFonts w:ascii="Calibri" w:eastAsia="Times New Roman" w:hAnsi="Calibri" w:cs="Calibri"/>
        </w:rPr>
        <w:t xml:space="preserve">. </w:t>
      </w:r>
    </w:p>
    <w:bookmarkEnd w:id="1"/>
    <w:p w14:paraId="04F317C9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</w:p>
    <w:p w14:paraId="7CE42087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Najavits, L. M. (2002). </w:t>
      </w:r>
      <w:r w:rsidRPr="00BE69C6">
        <w:rPr>
          <w:rFonts w:ascii="Calibri" w:eastAsia="Times New Roman" w:hAnsi="Calibri" w:cs="Calibri"/>
          <w:i/>
          <w:iCs/>
        </w:rPr>
        <w:t>Seeking Safety: A Treatment Manual for PTSD and Substance Abuse</w:t>
      </w:r>
      <w:r w:rsidRPr="00BE69C6">
        <w:rPr>
          <w:rFonts w:ascii="Calibri" w:eastAsia="Times New Roman" w:hAnsi="Calibri" w:cs="Calibri"/>
        </w:rPr>
        <w:t>. New York: Guilford.</w:t>
      </w:r>
    </w:p>
    <w:p w14:paraId="56C0E92E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41BE7994" w14:textId="77777777" w:rsidR="00BE69C6" w:rsidRPr="00BE69C6" w:rsidRDefault="00BE69C6" w:rsidP="00BE69C6">
      <w:pPr>
        <w:widowControl w:val="0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lastRenderedPageBreak/>
        <w:t xml:space="preserve">Najavits, L.M. (2019). </w:t>
      </w:r>
      <w:r w:rsidRPr="00BE69C6">
        <w:rPr>
          <w:rFonts w:ascii="Calibri" w:eastAsia="Times New Roman" w:hAnsi="Calibri" w:cs="Calibri"/>
          <w:i/>
          <w:color w:val="000000"/>
        </w:rPr>
        <w:t xml:space="preserve">Finding Your Best Self: Recovery from Addiction, Trauma or Both. </w:t>
      </w:r>
      <w:r w:rsidRPr="00BE69C6">
        <w:rPr>
          <w:rFonts w:ascii="Calibri" w:eastAsia="Times New Roman" w:hAnsi="Calibri" w:cs="Calibri"/>
          <w:color w:val="000000"/>
        </w:rPr>
        <w:t xml:space="preserve">New York: Guilford. </w:t>
      </w:r>
    </w:p>
    <w:p w14:paraId="434B03DF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</w:p>
    <w:p w14:paraId="2FE06B70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color w:val="222222"/>
          <w:shd w:val="clear" w:color="auto" w:fill="FFFFFF"/>
        </w:rPr>
      </w:pP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Najavits, L.M., Clark, H.W., DiClemente, C.C., Potenza, M.N., Shaffer, H.J., Sorensen, J.L., Tull, M.T.,</w:t>
      </w:r>
    </w:p>
    <w:p w14:paraId="4F8670F7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color w:val="222222"/>
          <w:shd w:val="clear" w:color="auto" w:fill="FFFFFF"/>
        </w:rPr>
      </w:pP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Zweben, A. &amp; Zweben, J.E. (2020). PTSD/Substance Use Disorder Comorbidity: Treatment Options and</w:t>
      </w:r>
    </w:p>
    <w:p w14:paraId="73A8A64B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Public Health Needs. </w:t>
      </w:r>
      <w:r w:rsidRPr="00BE69C6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Current Treatment Options in Psychiatry</w:t>
      </w: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, pp.1-15.</w:t>
      </w:r>
    </w:p>
    <w:p w14:paraId="28008109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</w:p>
    <w:p w14:paraId="4AC73D1E" w14:textId="77777777" w:rsidR="00C40A81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Najavits, L. M. (2022). Trauma and Substance Abuse: A Counselor's Guide To Treatment. In M. Cloitre &amp;</w:t>
      </w:r>
    </w:p>
    <w:p w14:paraId="047736CC" w14:textId="77777777" w:rsidR="00C40A81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U.</w:t>
      </w:r>
      <w:r w:rsidR="00C40A81">
        <w:rPr>
          <w:rFonts w:ascii="Calibri" w:eastAsia="Times New Roman" w:hAnsi="Calibri" w:cs="Calibri"/>
        </w:rPr>
        <w:t xml:space="preserve">  </w:t>
      </w:r>
      <w:r w:rsidRPr="00BE69C6">
        <w:rPr>
          <w:rFonts w:ascii="Calibri" w:eastAsia="Times New Roman" w:hAnsi="Calibri" w:cs="Calibri"/>
        </w:rPr>
        <w:t xml:space="preserve">Schynder (Eds.), </w:t>
      </w:r>
      <w:r w:rsidRPr="00BE69C6">
        <w:rPr>
          <w:rFonts w:ascii="Calibri" w:eastAsia="Times New Roman" w:hAnsi="Calibri" w:cs="Calibri"/>
          <w:i/>
          <w:iCs/>
        </w:rPr>
        <w:t>Evidence-Based Treatments for Trauma-Related Disorders</w:t>
      </w:r>
      <w:r w:rsidRPr="00BE69C6">
        <w:rPr>
          <w:rFonts w:ascii="Calibri" w:eastAsia="Times New Roman" w:hAnsi="Calibri" w:cs="Calibri"/>
        </w:rPr>
        <w:t xml:space="preserve"> </w:t>
      </w:r>
      <w:r w:rsidRPr="00BE69C6">
        <w:rPr>
          <w:rFonts w:ascii="Calibri" w:eastAsia="Times New Roman" w:hAnsi="Calibri" w:cs="Calibri"/>
          <w:i/>
          <w:iCs/>
        </w:rPr>
        <w:t>(2</w:t>
      </w:r>
      <w:r w:rsidRPr="00BE69C6">
        <w:rPr>
          <w:rFonts w:ascii="Calibri" w:eastAsia="Times New Roman" w:hAnsi="Calibri" w:cs="Calibri"/>
          <w:i/>
          <w:iCs/>
          <w:vertAlign w:val="superscript"/>
        </w:rPr>
        <w:t>nd</w:t>
      </w:r>
      <w:r w:rsidRPr="00BE69C6">
        <w:rPr>
          <w:rFonts w:ascii="Calibri" w:eastAsia="Times New Roman" w:hAnsi="Calibri" w:cs="Calibri"/>
          <w:i/>
          <w:iCs/>
        </w:rPr>
        <w:t xml:space="preserve"> edition).</w:t>
      </w:r>
      <w:r w:rsidRPr="00BE69C6">
        <w:rPr>
          <w:rFonts w:ascii="Calibri" w:eastAsia="Times New Roman" w:hAnsi="Calibri" w:cs="Calibri"/>
        </w:rPr>
        <w:t xml:space="preserve"> Springer</w:t>
      </w:r>
    </w:p>
    <w:p w14:paraId="0EC7725E" w14:textId="5365D3B2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Verlag.</w:t>
      </w:r>
    </w:p>
    <w:p w14:paraId="147B40AA" w14:textId="77777777" w:rsidR="00BE69C6" w:rsidRPr="00BE69C6" w:rsidRDefault="00BE69C6" w:rsidP="00BE69C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576C7C4B" w14:textId="77777777" w:rsidR="00BE69C6" w:rsidRPr="00BE69C6" w:rsidRDefault="00BE69C6" w:rsidP="00BE69C6">
      <w:pPr>
        <w:adjustRightInd w:val="0"/>
        <w:rPr>
          <w:rFonts w:ascii="Calibri" w:eastAsia="Calibri" w:hAnsi="Calibri" w:cs="Calibri"/>
          <w:color w:val="000000"/>
        </w:rPr>
      </w:pPr>
      <w:r w:rsidRPr="00BE69C6">
        <w:rPr>
          <w:rFonts w:ascii="Calibri" w:eastAsia="Calibri" w:hAnsi="Calibri" w:cs="Calibri"/>
          <w:color w:val="000000"/>
        </w:rPr>
        <w:t xml:space="preserve">Najavits, L.M. &amp; Krause, S. (2023). Group Delivery of Seeking Safety for Trauma and/or Addiction. In </w:t>
      </w:r>
      <w:r w:rsidRPr="00BE69C6">
        <w:rPr>
          <w:rFonts w:ascii="Calibri" w:eastAsia="Calibri" w:hAnsi="Calibri" w:cs="Calibri"/>
          <w:i/>
          <w:iCs/>
          <w:color w:val="000000"/>
        </w:rPr>
        <w:t>Group Approaches to Treating Traumatic Stress in Adults</w:t>
      </w:r>
      <w:r w:rsidRPr="00BE69C6">
        <w:rPr>
          <w:rFonts w:ascii="Calibri" w:eastAsia="Calibri" w:hAnsi="Calibri" w:cs="Calibri"/>
          <w:color w:val="000000"/>
        </w:rPr>
        <w:t xml:space="preserve"> (Ruzek, Yalch &amp; Burkman, eds.). New York: Guilford.</w:t>
      </w:r>
    </w:p>
    <w:p w14:paraId="77E92E79" w14:textId="77777777" w:rsidR="00BE69C6" w:rsidRPr="00BE69C6" w:rsidRDefault="00BE69C6" w:rsidP="00BE69C6">
      <w:pPr>
        <w:tabs>
          <w:tab w:val="left" w:pos="508"/>
        </w:tabs>
        <w:spacing w:line="241" w:lineRule="exact"/>
        <w:rPr>
          <w:rFonts w:ascii="Calibri" w:eastAsia="Times New Roman" w:hAnsi="Calibri" w:cs="Calibri"/>
          <w:color w:val="000000"/>
        </w:rPr>
      </w:pPr>
    </w:p>
    <w:p w14:paraId="47A8C102" w14:textId="77777777" w:rsidR="00BE69C6" w:rsidRPr="00BE69C6" w:rsidRDefault="00BE69C6" w:rsidP="00BE69C6">
      <w:pPr>
        <w:tabs>
          <w:tab w:val="left" w:pos="508"/>
        </w:tabs>
        <w:spacing w:line="241" w:lineRule="exact"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Najavits, L. M. (in press). </w:t>
      </w:r>
      <w:r w:rsidRPr="00BE69C6">
        <w:rPr>
          <w:rFonts w:ascii="Calibri" w:eastAsia="Times New Roman" w:hAnsi="Calibri" w:cs="Calibri"/>
          <w:i/>
          <w:iCs/>
          <w:color w:val="000000"/>
        </w:rPr>
        <w:t>Creating Change:</w:t>
      </w:r>
      <w:r w:rsidRPr="00BE69C6">
        <w:rPr>
          <w:rFonts w:ascii="Calibri" w:eastAsia="Times New Roman" w:hAnsi="Calibri" w:cs="Calibri"/>
          <w:i/>
          <w:iCs/>
          <w:color w:val="000000"/>
          <w:spacing w:val="56"/>
        </w:rPr>
        <w:t xml:space="preserve"> </w:t>
      </w:r>
      <w:r w:rsidRPr="00BE69C6">
        <w:rPr>
          <w:rFonts w:ascii="Calibri" w:eastAsia="Times New Roman" w:hAnsi="Calibri" w:cs="Calibri"/>
          <w:i/>
          <w:iCs/>
          <w:color w:val="000000"/>
        </w:rPr>
        <w:t>A Past-Focused Treatment</w:t>
      </w:r>
      <w:r w:rsidRPr="00BE69C6">
        <w:rPr>
          <w:rFonts w:ascii="Calibri" w:eastAsia="Times New Roman" w:hAnsi="Calibri" w:cs="Calibri"/>
          <w:i/>
          <w:iCs/>
          <w:color w:val="000000"/>
          <w:spacing w:val="-2"/>
        </w:rPr>
        <w:t xml:space="preserve"> </w:t>
      </w:r>
      <w:r w:rsidRPr="00BE69C6">
        <w:rPr>
          <w:rFonts w:ascii="Calibri" w:eastAsia="Times New Roman" w:hAnsi="Calibri" w:cs="Calibri"/>
          <w:i/>
          <w:iCs/>
          <w:color w:val="000000"/>
        </w:rPr>
        <w:t>for</w:t>
      </w:r>
      <w:r w:rsidRPr="00BE69C6">
        <w:rPr>
          <w:rFonts w:ascii="Calibri" w:eastAsia="Times New Roman" w:hAnsi="Calibri" w:cs="Calibri"/>
          <w:i/>
          <w:iCs/>
          <w:color w:val="000000"/>
          <w:spacing w:val="-1"/>
        </w:rPr>
        <w:t xml:space="preserve"> Trauma a</w:t>
      </w:r>
      <w:r w:rsidRPr="00BE69C6">
        <w:rPr>
          <w:rFonts w:ascii="Calibri" w:eastAsia="Times New Roman" w:hAnsi="Calibri" w:cs="Calibri"/>
          <w:i/>
          <w:iCs/>
          <w:color w:val="000000"/>
        </w:rPr>
        <w:t>nd Addiction</w:t>
      </w:r>
      <w:r w:rsidRPr="00BE69C6">
        <w:rPr>
          <w:rFonts w:ascii="Calibri" w:eastAsia="Times New Roman" w:hAnsi="Calibri" w:cs="Calibri"/>
          <w:color w:val="000000"/>
        </w:rPr>
        <w:t>.</w:t>
      </w:r>
      <w:r w:rsidRPr="00BE69C6">
        <w:rPr>
          <w:rFonts w:ascii="Calibri" w:eastAsia="Times New Roman" w:hAnsi="Calibri" w:cs="Calibri"/>
          <w:color w:val="000000"/>
          <w:spacing w:val="-2"/>
        </w:rPr>
        <w:t xml:space="preserve"> </w:t>
      </w:r>
      <w:r w:rsidRPr="00BE69C6">
        <w:rPr>
          <w:rFonts w:ascii="Calibri" w:eastAsia="Times New Roman" w:hAnsi="Calibri" w:cs="Calibri"/>
          <w:color w:val="000000"/>
        </w:rPr>
        <w:t>New</w:t>
      </w:r>
      <w:r w:rsidRPr="00BE69C6">
        <w:rPr>
          <w:rFonts w:ascii="Calibri" w:eastAsia="Times New Roman" w:hAnsi="Calibri" w:cs="Calibri"/>
          <w:color w:val="000000"/>
          <w:spacing w:val="-2"/>
        </w:rPr>
        <w:t xml:space="preserve"> </w:t>
      </w:r>
      <w:r w:rsidRPr="00BE69C6">
        <w:rPr>
          <w:rFonts w:ascii="Calibri" w:eastAsia="Times New Roman" w:hAnsi="Calibri" w:cs="Calibri"/>
          <w:color w:val="000000"/>
        </w:rPr>
        <w:t>York:</w:t>
      </w:r>
      <w:r w:rsidRPr="00BE69C6">
        <w:rPr>
          <w:rFonts w:ascii="Calibri" w:eastAsia="Times New Roman" w:hAnsi="Calibri" w:cs="Calibri"/>
          <w:color w:val="000000"/>
          <w:spacing w:val="-3"/>
        </w:rPr>
        <w:t xml:space="preserve"> </w:t>
      </w:r>
      <w:r w:rsidRPr="00BE69C6">
        <w:rPr>
          <w:rFonts w:ascii="Calibri" w:eastAsia="Times New Roman" w:hAnsi="Calibri" w:cs="Calibri"/>
          <w:color w:val="000000"/>
        </w:rPr>
        <w:t>Guilford.</w:t>
      </w:r>
    </w:p>
    <w:p w14:paraId="300136AE" w14:textId="77777777" w:rsidR="00BE69C6" w:rsidRPr="00BE69C6" w:rsidRDefault="00BE69C6" w:rsidP="00BE69C6">
      <w:pPr>
        <w:tabs>
          <w:tab w:val="left" w:pos="508"/>
        </w:tabs>
        <w:spacing w:line="241" w:lineRule="exact"/>
        <w:rPr>
          <w:rFonts w:ascii="Calibri" w:eastAsia="Times New Roman" w:hAnsi="Calibri" w:cs="Calibri"/>
          <w:color w:val="000000"/>
        </w:rPr>
      </w:pPr>
    </w:p>
    <w:p w14:paraId="399B7998" w14:textId="77777777" w:rsidR="00BE69C6" w:rsidRPr="00BE69C6" w:rsidRDefault="00BE69C6" w:rsidP="00BE69C6">
      <w:pPr>
        <w:adjustRightInd w:val="0"/>
        <w:contextualSpacing/>
        <w:rPr>
          <w:rFonts w:ascii="Calibri" w:eastAsia="Times New Roman" w:hAnsi="Calibri" w:cs="Calibri"/>
          <w:color w:val="000000"/>
        </w:rPr>
      </w:pPr>
      <w:r w:rsidRPr="00BE69C6">
        <w:rPr>
          <w:rFonts w:ascii="Calibri" w:eastAsia="Times New Roman" w:hAnsi="Calibri" w:cs="Calibri"/>
          <w:color w:val="000000"/>
        </w:rPr>
        <w:t xml:space="preserve">Sherman, A. D. F., Balthazar, M., Zhang, W., Febres-Cordero, S., Clark, K. D., Klepper, M., Coleman, M., &amp; Kelly, U. (2023). Seeking Safety intervention for comorbid post-traumatic stress and substance use disorder: A meta-analysis. </w:t>
      </w:r>
      <w:r w:rsidRPr="00BE69C6">
        <w:rPr>
          <w:rFonts w:ascii="Calibri" w:eastAsia="Times New Roman" w:hAnsi="Calibri" w:cs="Calibri"/>
          <w:i/>
          <w:iCs/>
          <w:color w:val="000000"/>
        </w:rPr>
        <w:t>Brain and Behavior</w:t>
      </w:r>
      <w:r w:rsidRPr="00BE69C6">
        <w:rPr>
          <w:rFonts w:ascii="Calibri" w:eastAsia="Times New Roman" w:hAnsi="Calibri" w:cs="Calibri"/>
          <w:color w:val="000000"/>
        </w:rPr>
        <w:t xml:space="preserve">, e2999. </w:t>
      </w:r>
    </w:p>
    <w:p w14:paraId="1C948188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</w:p>
    <w:p w14:paraId="4A7D31B1" w14:textId="31685FF4" w:rsidR="00C40A81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Substance Abuse Mental Health Services Administration (SAMHSA</w:t>
      </w:r>
      <w:r w:rsidR="00A51554">
        <w:rPr>
          <w:rFonts w:ascii="Calibri" w:eastAsia="Times New Roman" w:hAnsi="Calibri" w:cs="Calibri"/>
        </w:rPr>
        <w:t xml:space="preserve">, </w:t>
      </w:r>
      <w:r w:rsidRPr="00BE69C6">
        <w:rPr>
          <w:rFonts w:ascii="Calibri" w:eastAsia="Times New Roman" w:hAnsi="Calibri" w:cs="Calibri"/>
        </w:rPr>
        <w:t>2014). Trauma Informed Care i</w:t>
      </w:r>
      <w:r w:rsidR="00C40A81">
        <w:rPr>
          <w:rFonts w:ascii="Calibri" w:eastAsia="Times New Roman" w:hAnsi="Calibri" w:cs="Calibri"/>
        </w:rPr>
        <w:t>n</w:t>
      </w:r>
    </w:p>
    <w:p w14:paraId="6AB5765A" w14:textId="77777777" w:rsidR="00C40A81" w:rsidRDefault="00BE69C6" w:rsidP="00C40A81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Behavioral Health</w:t>
      </w:r>
      <w:r w:rsidR="00C40A81">
        <w:rPr>
          <w:rFonts w:ascii="Calibri" w:eastAsia="Times New Roman" w:hAnsi="Calibri" w:cs="Calibri"/>
        </w:rPr>
        <w:t xml:space="preserve"> </w:t>
      </w:r>
      <w:r w:rsidRPr="00BE69C6">
        <w:rPr>
          <w:rFonts w:ascii="Calibri" w:eastAsia="Times New Roman" w:hAnsi="Calibri" w:cs="Calibri"/>
        </w:rPr>
        <w:t xml:space="preserve">Services </w:t>
      </w:r>
      <w:r w:rsidRPr="00BE69C6">
        <w:rPr>
          <w:rFonts w:ascii="Calibri" w:eastAsia="Times New Roman" w:hAnsi="Calibri" w:cs="Calibri"/>
          <w:i/>
          <w:iCs/>
        </w:rPr>
        <w:t>Treatment Improvement Protocol (TIP) Series</w:t>
      </w:r>
      <w:r w:rsidRPr="00BE69C6">
        <w:rPr>
          <w:rFonts w:ascii="Calibri" w:eastAsia="Times New Roman" w:hAnsi="Calibri" w:cs="Calibri"/>
        </w:rPr>
        <w:t>. Washington, DC: Department</w:t>
      </w:r>
    </w:p>
    <w:p w14:paraId="321B1B9C" w14:textId="2E75727A" w:rsidR="00BE69C6" w:rsidRDefault="00BE69C6" w:rsidP="00C40A81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of Health and Human Services. </w:t>
      </w:r>
    </w:p>
    <w:p w14:paraId="30F9F968" w14:textId="77777777" w:rsidR="00A51554" w:rsidRDefault="00A51554" w:rsidP="00C40A81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</w:p>
    <w:p w14:paraId="6BB914EB" w14:textId="77777777" w:rsidR="00A51554" w:rsidRDefault="00A51554" w:rsidP="00C40A81">
      <w:pPr>
        <w:autoSpaceDE w:val="0"/>
        <w:autoSpaceDN w:val="0"/>
        <w:adjustRightInd w:val="0"/>
        <w:ind w:left="720" w:hanging="720"/>
        <w:rPr>
          <w:rFonts w:cs="Avenir LT Std"/>
          <w:i/>
          <w:iCs/>
          <w:color w:val="000000"/>
          <w:sz w:val="21"/>
          <w:szCs w:val="21"/>
        </w:rPr>
      </w:pPr>
      <w:r>
        <w:rPr>
          <w:rFonts w:cs="Avenir LT Std"/>
          <w:color w:val="000000"/>
          <w:sz w:val="21"/>
          <w:szCs w:val="21"/>
        </w:rPr>
        <w:t>Substance Abuse and Mental Health Services Administration</w:t>
      </w:r>
      <w:r>
        <w:rPr>
          <w:rFonts w:cs="Avenir LT Std"/>
          <w:color w:val="000000"/>
          <w:sz w:val="21"/>
          <w:szCs w:val="21"/>
        </w:rPr>
        <w:t xml:space="preserve"> (SAMHSA, 2023)</w:t>
      </w:r>
      <w:r>
        <w:rPr>
          <w:rFonts w:cs="Avenir LT Std"/>
          <w:color w:val="000000"/>
          <w:sz w:val="21"/>
          <w:szCs w:val="21"/>
        </w:rPr>
        <w:t xml:space="preserve">. </w:t>
      </w:r>
      <w:r>
        <w:rPr>
          <w:rFonts w:cs="Avenir LT Std"/>
          <w:i/>
          <w:iCs/>
          <w:color w:val="000000"/>
          <w:sz w:val="21"/>
          <w:szCs w:val="21"/>
        </w:rPr>
        <w:t>Incorporating Peer Support</w:t>
      </w:r>
    </w:p>
    <w:p w14:paraId="5484EDFA" w14:textId="77777777" w:rsidR="00A51554" w:rsidRDefault="00A51554" w:rsidP="00A51554">
      <w:pPr>
        <w:autoSpaceDE w:val="0"/>
        <w:autoSpaceDN w:val="0"/>
        <w:adjustRightInd w:val="0"/>
        <w:ind w:left="720" w:hanging="720"/>
        <w:rPr>
          <w:rFonts w:cs="Avenir LT Std"/>
          <w:color w:val="000000"/>
          <w:sz w:val="21"/>
          <w:szCs w:val="21"/>
        </w:rPr>
      </w:pPr>
      <w:r>
        <w:rPr>
          <w:rFonts w:cs="Avenir LT Std"/>
          <w:i/>
          <w:iCs/>
          <w:color w:val="000000"/>
          <w:sz w:val="21"/>
          <w:szCs w:val="21"/>
        </w:rPr>
        <w:t>Into Substance Use</w:t>
      </w:r>
      <w:r>
        <w:rPr>
          <w:rFonts w:cs="Avenir LT Std"/>
          <w:i/>
          <w:iCs/>
          <w:color w:val="000000"/>
          <w:sz w:val="21"/>
          <w:szCs w:val="21"/>
        </w:rPr>
        <w:t xml:space="preserve"> </w:t>
      </w:r>
      <w:r>
        <w:rPr>
          <w:rFonts w:cs="Avenir LT Std"/>
          <w:i/>
          <w:iCs/>
          <w:color w:val="000000"/>
          <w:sz w:val="21"/>
          <w:szCs w:val="21"/>
        </w:rPr>
        <w:t xml:space="preserve">Disorder Treatment Services. </w:t>
      </w:r>
      <w:r>
        <w:rPr>
          <w:rFonts w:cs="Avenir LT Std"/>
          <w:color w:val="000000"/>
          <w:sz w:val="21"/>
          <w:szCs w:val="21"/>
        </w:rPr>
        <w:t>Treatment Improvement Protocol (TIP) Series 64. Publication</w:t>
      </w:r>
    </w:p>
    <w:p w14:paraId="72F011BE" w14:textId="0AAA79B3" w:rsidR="00A51554" w:rsidRPr="00BE69C6" w:rsidRDefault="00A51554" w:rsidP="00A51554">
      <w:pPr>
        <w:autoSpaceDE w:val="0"/>
        <w:autoSpaceDN w:val="0"/>
        <w:adjustRightInd w:val="0"/>
        <w:ind w:left="720" w:hanging="720"/>
        <w:rPr>
          <w:rFonts w:cs="Avenir LT Std"/>
          <w:i/>
          <w:iCs/>
          <w:color w:val="000000"/>
          <w:sz w:val="21"/>
          <w:szCs w:val="21"/>
        </w:rPr>
      </w:pPr>
      <w:r>
        <w:rPr>
          <w:rFonts w:cs="Avenir LT Std"/>
          <w:color w:val="000000"/>
          <w:sz w:val="21"/>
          <w:szCs w:val="21"/>
        </w:rPr>
        <w:t xml:space="preserve">No. PEP23-02-01001. Rockville, MD: Substance Abuse and Mental Health Services Administration, 2023. </w:t>
      </w:r>
    </w:p>
    <w:p w14:paraId="54FF0A56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</w:p>
    <w:p w14:paraId="573C56D7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color w:val="222222"/>
          <w:shd w:val="clear" w:color="auto" w:fill="FFFFFF"/>
        </w:rPr>
      </w:pP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van der Kolk, B. A. (2015). </w:t>
      </w:r>
      <w:r w:rsidRPr="00BE69C6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The body keeps the score: Brain, Mind, and Body in the healing of trauma</w:t>
      </w: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.</w:t>
      </w:r>
    </w:p>
    <w:p w14:paraId="40DC4887" w14:textId="77777777" w:rsidR="00BE69C6" w:rsidRPr="00BE69C6" w:rsidRDefault="00BE69C6" w:rsidP="00BE69C6">
      <w:pPr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  <w:color w:val="222222"/>
          <w:shd w:val="clear" w:color="auto" w:fill="FFFFFF"/>
        </w:rPr>
        <w:t>Penguin Books.</w:t>
      </w:r>
    </w:p>
    <w:p w14:paraId="5DD73563" w14:textId="77777777" w:rsidR="00BE69C6" w:rsidRPr="00BE69C6" w:rsidRDefault="00BE69C6" w:rsidP="00BE69C6">
      <w:pPr>
        <w:ind w:left="360"/>
        <w:rPr>
          <w:rFonts w:ascii="Calibri" w:eastAsia="Times New Roman" w:hAnsi="Calibri" w:cs="Calibri"/>
        </w:rPr>
      </w:pPr>
    </w:p>
    <w:p w14:paraId="242808B5" w14:textId="77777777" w:rsidR="00BE69C6" w:rsidRPr="00BE69C6" w:rsidRDefault="00BE69C6" w:rsidP="00BE69C6">
      <w:pPr>
        <w:ind w:right="360"/>
        <w:rPr>
          <w:rFonts w:ascii="Calibri" w:eastAsia="Times New Roman" w:hAnsi="Calibri" w:cs="Calibri"/>
          <w:b/>
          <w:snapToGrid w:val="0"/>
        </w:rPr>
      </w:pPr>
      <w:r w:rsidRPr="00BE69C6">
        <w:rPr>
          <w:rFonts w:ascii="Calibri" w:eastAsia="Times New Roman" w:hAnsi="Calibri" w:cs="Calibri"/>
          <w:b/>
          <w:snapToGrid w:val="0"/>
        </w:rPr>
        <w:t>Contact information</w:t>
      </w:r>
    </w:p>
    <w:p w14:paraId="2EE2D741" w14:textId="77777777" w:rsidR="00BE69C6" w:rsidRPr="00BE69C6" w:rsidRDefault="00BE69C6" w:rsidP="00BE69C6">
      <w:pPr>
        <w:rPr>
          <w:rFonts w:ascii="Calibri" w:eastAsia="Times New Roman" w:hAnsi="Calibri" w:cs="Calibri"/>
        </w:rPr>
      </w:pPr>
    </w:p>
    <w:p w14:paraId="4F68A7BD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Treatment Innovations</w:t>
      </w:r>
    </w:p>
    <w:p w14:paraId="7CF7D04D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28 Westbourne Rd.</w:t>
      </w:r>
    </w:p>
    <w:p w14:paraId="49FF2796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 xml:space="preserve">Newton Centre, MA 02459 </w:t>
      </w:r>
    </w:p>
    <w:p w14:paraId="5C9E8B05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617-299-1610 [phone]</w:t>
      </w:r>
    </w:p>
    <w:p w14:paraId="49481D60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r w:rsidRPr="00BE69C6">
        <w:rPr>
          <w:rFonts w:ascii="Calibri" w:eastAsia="Times New Roman" w:hAnsi="Calibri" w:cs="Calibri"/>
        </w:rPr>
        <w:t>info@seekingsafety.org [email]</w:t>
      </w:r>
    </w:p>
    <w:p w14:paraId="6E9BCE8E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hyperlink r:id="rId6" w:history="1">
        <w:r w:rsidRPr="00BE69C6">
          <w:rPr>
            <w:rFonts w:ascii="Calibri" w:eastAsia="Times New Roman" w:hAnsi="Calibri" w:cs="Calibri"/>
            <w:u w:val="single"/>
          </w:rPr>
          <w:t>www.seekingsafety.org</w:t>
        </w:r>
      </w:hyperlink>
      <w:r w:rsidRPr="00BE69C6">
        <w:rPr>
          <w:rFonts w:ascii="Calibri" w:eastAsia="Times New Roman" w:hAnsi="Calibri" w:cs="Calibri"/>
        </w:rPr>
        <w:t xml:space="preserve"> [web]</w:t>
      </w:r>
    </w:p>
    <w:p w14:paraId="6A4FFFE4" w14:textId="77777777" w:rsidR="00BE69C6" w:rsidRPr="00BE69C6" w:rsidRDefault="00BE69C6" w:rsidP="00BE69C6">
      <w:pPr>
        <w:rPr>
          <w:rFonts w:ascii="Calibri" w:eastAsia="Times New Roman" w:hAnsi="Calibri" w:cs="Calibri"/>
        </w:rPr>
      </w:pPr>
      <w:hyperlink r:id="rId7" w:history="1">
        <w:r w:rsidRPr="00BE69C6">
          <w:rPr>
            <w:rFonts w:ascii="Calibri" w:eastAsia="Times New Roman" w:hAnsi="Calibri" w:cs="Calibri"/>
            <w:u w:val="single"/>
          </w:rPr>
          <w:t>www.treatment-innovations.org</w:t>
        </w:r>
      </w:hyperlink>
      <w:r w:rsidRPr="00BE69C6">
        <w:rPr>
          <w:rFonts w:ascii="Calibri" w:eastAsia="Times New Roman" w:hAnsi="Calibri" w:cs="Calibri"/>
        </w:rPr>
        <w:t xml:space="preserve"> [web]</w:t>
      </w:r>
    </w:p>
    <w:p w14:paraId="0DE2A05A" w14:textId="77777777" w:rsidR="00BE69C6" w:rsidRPr="00BE69C6" w:rsidRDefault="00BE69C6">
      <w:pPr>
        <w:rPr>
          <w:rFonts w:cstheme="minorHAnsi"/>
        </w:rPr>
      </w:pPr>
    </w:p>
    <w:sectPr w:rsidR="00BE69C6" w:rsidRPr="00BE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">
    <w:altName w:val="Aveni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1779288A"/>
    <w:multiLevelType w:val="hybridMultilevel"/>
    <w:tmpl w:val="06A8B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1245846260">
    <w:abstractNumId w:val="2"/>
  </w:num>
  <w:num w:numId="2" w16cid:durableId="1075204881">
    <w:abstractNumId w:val="0"/>
  </w:num>
  <w:num w:numId="3" w16cid:durableId="84463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A6"/>
    <w:rsid w:val="00120A29"/>
    <w:rsid w:val="0019668F"/>
    <w:rsid w:val="001D4701"/>
    <w:rsid w:val="002754E2"/>
    <w:rsid w:val="004443A7"/>
    <w:rsid w:val="004E0854"/>
    <w:rsid w:val="005E37B3"/>
    <w:rsid w:val="00616B40"/>
    <w:rsid w:val="006B66A6"/>
    <w:rsid w:val="00744BF2"/>
    <w:rsid w:val="007E500F"/>
    <w:rsid w:val="00A20824"/>
    <w:rsid w:val="00A51554"/>
    <w:rsid w:val="00BE69C6"/>
    <w:rsid w:val="00C40A81"/>
    <w:rsid w:val="00CC3929"/>
    <w:rsid w:val="00DC7D99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0252"/>
  <w15:chartTrackingRefBased/>
  <w15:docId w15:val="{3C62D7E7-8F29-4B1D-8C9D-8C68C23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BE69C6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atment-innov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ekingsafety.org" TargetMode="External"/><Relationship Id="rId5" Type="http://schemas.openxmlformats.org/officeDocument/2006/relationships/hyperlink" Target="http://www.seekingsafet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TI</cp:lastModifiedBy>
  <cp:revision>4</cp:revision>
  <dcterms:created xsi:type="dcterms:W3CDTF">2024-01-15T22:02:00Z</dcterms:created>
  <dcterms:modified xsi:type="dcterms:W3CDTF">2024-01-16T00:07:00Z</dcterms:modified>
</cp:coreProperties>
</file>